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70EC4" w:rsidR="00CB3578" w:rsidTr="00F13442">
        <w:trPr>
          <w:cantSplit/>
        </w:trPr>
        <w:tc>
          <w:tcPr>
            <w:tcW w:w="9142" w:type="dxa"/>
            <w:gridSpan w:val="2"/>
            <w:tcBorders>
              <w:top w:val="nil"/>
              <w:left w:val="nil"/>
              <w:bottom w:val="nil"/>
              <w:right w:val="nil"/>
            </w:tcBorders>
          </w:tcPr>
          <w:p w:rsidRPr="00417735" w:rsidR="00CB3578" w:rsidP="000221BA" w:rsidRDefault="000221BA">
            <w:pPr>
              <w:pStyle w:val="Amendement"/>
              <w:rPr>
                <w:rFonts w:ascii="Times New Roman" w:hAnsi="Times New Roman" w:cs="Times New Roman"/>
                <w:b w:val="0"/>
              </w:rPr>
            </w:pPr>
            <w:r>
              <w:rPr>
                <w:rFonts w:ascii="Times New Roman" w:hAnsi="Times New Roman" w:cs="Times New Roman"/>
                <w:b w:val="0"/>
              </w:rPr>
              <w:t>Bijgewerkt t/m nr. 13</w:t>
            </w:r>
            <w:r w:rsidR="00417735">
              <w:rPr>
                <w:rFonts w:ascii="Times New Roman" w:hAnsi="Times New Roman" w:cs="Times New Roman"/>
                <w:b w:val="0"/>
              </w:rPr>
              <w:t xml:space="preserve"> (</w:t>
            </w:r>
            <w:r>
              <w:rPr>
                <w:rFonts w:ascii="Times New Roman" w:hAnsi="Times New Roman" w:cs="Times New Roman"/>
                <w:b w:val="0"/>
              </w:rPr>
              <w:t xml:space="preserve">2e </w:t>
            </w:r>
            <w:proofErr w:type="spellStart"/>
            <w:r w:rsidR="00417735">
              <w:rPr>
                <w:rFonts w:ascii="Times New Roman" w:hAnsi="Times New Roman" w:cs="Times New Roman"/>
                <w:b w:val="0"/>
              </w:rPr>
              <w:t>NvW</w:t>
            </w:r>
            <w:proofErr w:type="spellEnd"/>
            <w:r w:rsidR="00417735">
              <w:rPr>
                <w:rFonts w:ascii="Times New Roman" w:hAnsi="Times New Roman" w:cs="Times New Roman"/>
                <w:b w:val="0"/>
              </w:rPr>
              <w:t xml:space="preserve"> d.d. </w:t>
            </w:r>
            <w:r>
              <w:rPr>
                <w:rFonts w:ascii="Times New Roman" w:hAnsi="Times New Roman" w:cs="Times New Roman"/>
                <w:b w:val="0"/>
              </w:rPr>
              <w:t xml:space="preserve">5 november </w:t>
            </w:r>
            <w:r w:rsidR="00417735">
              <w:rPr>
                <w:rFonts w:ascii="Times New Roman" w:hAnsi="Times New Roman" w:cs="Times New Roman"/>
                <w:b w:val="0"/>
              </w:rPr>
              <w:t>2014)</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7735" w:rsidR="00417735" w:rsidP="00417735" w:rsidRDefault="00417735">
            <w:pPr>
              <w:pStyle w:val="Amendement"/>
              <w:rPr>
                <w:rFonts w:ascii="Times New Roman" w:hAnsi="Times New Roman" w:cs="Times New Roman"/>
                <w:b w:val="0"/>
              </w:rPr>
            </w:pPr>
          </w:p>
        </w:tc>
        <w:tc>
          <w:tcPr>
            <w:tcW w:w="6590" w:type="dxa"/>
            <w:tcBorders>
              <w:top w:val="nil"/>
              <w:left w:val="nil"/>
              <w:bottom w:val="nil"/>
              <w:right w:val="nil"/>
            </w:tcBorders>
          </w:tcPr>
          <w:p w:rsidRPr="00417735" w:rsidR="00CB3578" w:rsidP="00470EC4" w:rsidRDefault="00CB3578">
            <w:pPr>
              <w:tabs>
                <w:tab w:val="left" w:pos="-1440"/>
                <w:tab w:val="left" w:pos="-720"/>
              </w:tabs>
              <w:suppressAutoHyphens/>
              <w:rPr>
                <w:rFonts w:ascii="Times New Roman" w:hAnsi="Times New Roman"/>
                <w:bCs/>
                <w:sz w:val="24"/>
              </w:rPr>
            </w:pPr>
          </w:p>
        </w:tc>
      </w:tr>
      <w:tr w:rsidRPr="00470EC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2A727C" w:rsidP="00470EC4" w:rsidRDefault="00470EC4">
            <w:pPr>
              <w:rPr>
                <w:rFonts w:ascii="Times New Roman" w:hAnsi="Times New Roman"/>
                <w:b/>
                <w:sz w:val="24"/>
              </w:rPr>
            </w:pPr>
            <w:r w:rsidRPr="00470EC4">
              <w:rPr>
                <w:rFonts w:ascii="Times New Roman" w:hAnsi="Times New Roman"/>
                <w:b/>
                <w:sz w:val="24"/>
              </w:rPr>
              <w:t>34 000 B</w:t>
            </w:r>
          </w:p>
        </w:tc>
        <w:tc>
          <w:tcPr>
            <w:tcW w:w="6590" w:type="dxa"/>
            <w:tcBorders>
              <w:top w:val="nil"/>
              <w:left w:val="nil"/>
              <w:bottom w:val="nil"/>
              <w:right w:val="nil"/>
            </w:tcBorders>
          </w:tcPr>
          <w:p w:rsidRPr="00470EC4" w:rsidR="002A727C" w:rsidP="00470EC4" w:rsidRDefault="00470EC4">
            <w:pPr>
              <w:rPr>
                <w:rFonts w:ascii="Times New Roman" w:hAnsi="Times New Roman"/>
                <w:b/>
                <w:sz w:val="24"/>
              </w:rPr>
            </w:pPr>
            <w:r w:rsidRPr="00470EC4">
              <w:rPr>
                <w:rFonts w:ascii="Times New Roman" w:hAnsi="Times New Roman"/>
                <w:b/>
                <w:sz w:val="24"/>
              </w:rPr>
              <w:t>Vaststelling van de begrotingsstaat van het gemeentefonds voor het jaar 2015</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r w:rsidRPr="00470EC4">
              <w:rPr>
                <w:rFonts w:ascii="Times New Roman" w:hAnsi="Times New Roman" w:cs="Times New Roman"/>
              </w:rPr>
              <w:t xml:space="preserve">Nr. </w:t>
            </w:r>
            <w:r w:rsidR="00470EC4">
              <w:rPr>
                <w:rFonts w:ascii="Times New Roman" w:hAnsi="Times New Roman" w:cs="Times New Roman"/>
              </w:rPr>
              <w:t>1</w:t>
            </w: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r w:rsidRPr="00470EC4">
              <w:rPr>
                <w:rFonts w:ascii="Times New Roman" w:hAnsi="Times New Roman" w:cs="Times New Roman"/>
              </w:rPr>
              <w:t>VOORSTEL VAN WET</w:t>
            </w:r>
          </w:p>
        </w:tc>
      </w:tr>
      <w:tr w:rsidRPr="00470EC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c>
          <w:tcPr>
            <w:tcW w:w="6590" w:type="dxa"/>
            <w:tcBorders>
              <w:top w:val="nil"/>
              <w:left w:val="nil"/>
              <w:bottom w:val="nil"/>
              <w:right w:val="nil"/>
            </w:tcBorders>
          </w:tcPr>
          <w:p w:rsidRPr="00470EC4" w:rsidR="00CB3578" w:rsidP="00470EC4" w:rsidRDefault="00CB3578">
            <w:pPr>
              <w:pStyle w:val="Amendement"/>
              <w:rPr>
                <w:rFonts w:ascii="Times New Roman" w:hAnsi="Times New Roman" w:cs="Times New Roman"/>
              </w:rPr>
            </w:pPr>
          </w:p>
        </w:tc>
      </w:tr>
    </w:tbl>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Wij Willem-Alexander, bij de gratie Gods, Koning der Nederlanden, Prins van Oranje-Nassau, enz. enz. enz.</w:t>
      </w:r>
    </w:p>
    <w:p w:rsidRPr="00470EC4" w:rsidR="00417735" w:rsidP="00470EC4" w:rsidRDefault="00417735">
      <w:pPr>
        <w:autoSpaceDN w:val="0"/>
        <w:ind w:firstLine="187"/>
        <w:textAlignment w:val="baseline"/>
        <w:rPr>
          <w:rFonts w:ascii="Times New Roman" w:hAnsi="Times New Roman" w:eastAsiaTheme="minorEastAsia"/>
          <w:kern w:val="3"/>
          <w:sz w:val="24"/>
        </w:rPr>
      </w:pP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Allen, die deze zullen zie</w:t>
      </w:r>
      <w:bookmarkStart w:name="_GoBack" w:id="0"/>
      <w:bookmarkEnd w:id="0"/>
      <w:r w:rsidRPr="00470EC4">
        <w:rPr>
          <w:rFonts w:ascii="Times New Roman" w:hAnsi="Times New Roman" w:eastAsiaTheme="minorEastAsia"/>
          <w:kern w:val="3"/>
          <w:sz w:val="24"/>
        </w:rPr>
        <w:t>n of horen lezen, saluut! doen te weten:</w:t>
      </w: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Alzo Wij in overweging genomen hebben, dat ingevolge artikel 105 van de Grondwet de begroting van de uitgaven en de ontvangsten van het Rijk bij de wet moet worden vastgesteld, dat in artikel 1 van de Comptabiliteitswet 2001 wordt bepaald welke begrotingen tot die van het Rijk behoren en dat overigens de inrichting van de begroting van de uitgaven en de ontvangsten van het gemeentefonds moet geschieden met inachtneming van de bepalingen van de Financiële-verhoudingswet;</w:t>
      </w: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Zo is het, dat Wij, de Afdeling advisering van de Raad van State gehoord, en met gemeen overleg der Staten-Generaal, hebben goedgevonden en verstaan, gelijk Wij goedvinden en verstaan bij deze:</w:t>
      </w:r>
    </w:p>
    <w:p w:rsidR="00470EC4" w:rsidP="00470EC4" w:rsidRDefault="00470EC4">
      <w:pPr>
        <w:autoSpaceDN w:val="0"/>
        <w:ind w:firstLine="187"/>
        <w:textAlignment w:val="baseline"/>
        <w:rPr>
          <w:rFonts w:ascii="Times New Roman" w:hAnsi="Times New Roman" w:eastAsiaTheme="minorEastAsia"/>
          <w:kern w:val="3"/>
          <w:sz w:val="24"/>
        </w:rPr>
      </w:pPr>
    </w:p>
    <w:p w:rsidRPr="00470EC4" w:rsidR="00FE59D6" w:rsidP="00470EC4" w:rsidRDefault="00FE59D6">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1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bij deze wet behorende begrotingsstaat van het gemeentefonds voor het jaar 2015 wordt vastgesteld.</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2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vaststelling van de in artikel 1 bedoelde begrotingsstaat geschiedt in duizenden euro’s.</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3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Pr="00470EC4"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Het verplichtingenbedrag in artikel 5, eerste lid, van de Financiële-verhoudingswet ter zake van de algemene uitkering c.a. en de aanvullende uitkeringen wordt voor het uitkeringsjaar 2015 vastgesteld op € 14.5</w:t>
      </w:r>
      <w:r w:rsidR="000221BA">
        <w:rPr>
          <w:rFonts w:ascii="Times New Roman" w:hAnsi="Times New Roman" w:eastAsiaTheme="minorEastAsia"/>
          <w:kern w:val="3"/>
          <w:sz w:val="24"/>
        </w:rPr>
        <w:t>39.278.000.</w:t>
      </w: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Het verplichtingenbedrag in artikel 5, tweede lid, van de Financiële-verhoudingswet ter zake de integratie-uitkering sociaal domein wordt voor het uitkeringsjaar 2015 vastgesteld op € 10.286.466.000. De verplichtingenbedragen in artikel 5, tweede lid, van de Financiële-verhoudingswet voor de overige integratie-uitkeringen en de decentralisatie-uitkeringen zijn respectievelijk € 1.304.199.000 en € 1.</w:t>
      </w:r>
      <w:r w:rsidR="000221BA">
        <w:rPr>
          <w:rFonts w:ascii="Times New Roman" w:hAnsi="Times New Roman" w:eastAsiaTheme="minorEastAsia"/>
          <w:kern w:val="3"/>
          <w:sz w:val="24"/>
        </w:rPr>
        <w:t>121.698.000.</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outlineLvl w:val="1"/>
        <w:rPr>
          <w:rFonts w:ascii="Times New Roman" w:hAnsi="Times New Roman" w:eastAsiaTheme="minorEastAsia"/>
          <w:b/>
          <w:kern w:val="3"/>
          <w:sz w:val="24"/>
        </w:rPr>
      </w:pPr>
      <w:r w:rsidRPr="00470EC4">
        <w:rPr>
          <w:rFonts w:ascii="Times New Roman" w:hAnsi="Times New Roman" w:eastAsiaTheme="minorEastAsia"/>
          <w:b/>
          <w:kern w:val="3"/>
          <w:sz w:val="24"/>
        </w:rPr>
        <w:t xml:space="preserve">Artikel 4 </w:t>
      </w:r>
    </w:p>
    <w:p w:rsidRPr="00470EC4" w:rsidR="00417735" w:rsidP="00470EC4" w:rsidRDefault="00417735">
      <w:pPr>
        <w:keepNext/>
        <w:autoSpaceDN w:val="0"/>
        <w:textAlignment w:val="baseline"/>
        <w:outlineLvl w:val="1"/>
        <w:rPr>
          <w:rFonts w:ascii="Times New Roman" w:hAnsi="Times New Roman" w:eastAsiaTheme="minorEastAsia"/>
          <w:b/>
          <w:kern w:val="3"/>
          <w:sz w:val="24"/>
        </w:rPr>
      </w:pPr>
    </w:p>
    <w:p w:rsidR="00470EC4" w:rsidP="00470EC4" w:rsidRDefault="00470EC4">
      <w:pPr>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Deze wet treedt in werking met ingang van 1 januari van het jaar waarop de vaststelling van de begroting betrekking heeft. Indien het Staatsblad waarin deze wet wordt geplaatst, wordt uitgegeven op of na deze datum van 1 januari, treedt zij in werking met ingang van de dag na de datum van uitgifte van dat Staatsblad en werkt zij terug tot en met 1 januari.</w:t>
      </w:r>
    </w:p>
    <w:p w:rsidRPr="00470EC4" w:rsidR="00470EC4" w:rsidP="00470EC4" w:rsidRDefault="00470EC4">
      <w:pPr>
        <w:autoSpaceDN w:val="0"/>
        <w:ind w:firstLine="187"/>
        <w:textAlignment w:val="baseline"/>
        <w:rPr>
          <w:rFonts w:ascii="Times New Roman" w:hAnsi="Times New Roman" w:eastAsiaTheme="minorEastAsia"/>
          <w:kern w:val="3"/>
          <w:sz w:val="24"/>
        </w:rPr>
      </w:pPr>
    </w:p>
    <w:p w:rsidR="00470EC4" w:rsidP="00470EC4" w:rsidRDefault="00470EC4">
      <w:pPr>
        <w:keepNext/>
        <w:autoSpaceDN w:val="0"/>
        <w:ind w:firstLine="187"/>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Lasten en bevelen dat deze in het Staatsblad zal worden geplaatst en dat alle ministeries, autori</w:t>
      </w:r>
      <w:r w:rsidR="00417735">
        <w:rPr>
          <w:rFonts w:ascii="Times New Roman" w:hAnsi="Times New Roman" w:eastAsiaTheme="minorEastAsia"/>
          <w:kern w:val="3"/>
          <w:sz w:val="24"/>
        </w:rPr>
        <w:t>teiten, colleges en ambtenaren d</w:t>
      </w:r>
      <w:r w:rsidRPr="00470EC4">
        <w:rPr>
          <w:rFonts w:ascii="Times New Roman" w:hAnsi="Times New Roman" w:eastAsiaTheme="minorEastAsia"/>
          <w:kern w:val="3"/>
          <w:sz w:val="24"/>
        </w:rPr>
        <w:t>ie zulks aangaat, aan de nauwkeurige uitvoering de hand zullen houden.</w:t>
      </w:r>
    </w:p>
    <w:p w:rsidRPr="00470EC4" w:rsidR="00470EC4" w:rsidP="00470EC4" w:rsidRDefault="00470EC4">
      <w:pPr>
        <w:keepNext/>
        <w:autoSpaceDN w:val="0"/>
        <w:ind w:firstLine="187"/>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Gegeven</w:t>
      </w: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keepNext/>
        <w:autoSpaceDN w:val="0"/>
        <w:textAlignment w:val="baseline"/>
        <w:rPr>
          <w:rFonts w:ascii="Times New Roman" w:hAnsi="Times New Roman" w:eastAsiaTheme="minorEastAsia"/>
          <w:kern w:val="3"/>
          <w:sz w:val="24"/>
        </w:rPr>
      </w:pPr>
    </w:p>
    <w:p w:rsidRPr="00470EC4" w:rsidR="00470EC4" w:rsidP="00470EC4" w:rsidRDefault="00470EC4">
      <w:pPr>
        <w:keepNext/>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Minister van Binnenlandse Zaken en Koninkrijksrelaties,</w:t>
      </w: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00470EC4" w:rsidP="00470EC4" w:rsidRDefault="00470EC4">
      <w:pPr>
        <w:autoSpaceDN w:val="0"/>
        <w:textAlignment w:val="baseline"/>
        <w:rPr>
          <w:rFonts w:ascii="Times New Roman" w:hAnsi="Times New Roman" w:eastAsiaTheme="minorEastAsia"/>
          <w:kern w:val="3"/>
          <w:sz w:val="24"/>
        </w:rPr>
      </w:pPr>
    </w:p>
    <w:p w:rsidRPr="00470EC4" w:rsidR="00470EC4" w:rsidP="00470EC4" w:rsidRDefault="00470EC4">
      <w:pPr>
        <w:autoSpaceDN w:val="0"/>
        <w:textAlignment w:val="baseline"/>
        <w:rPr>
          <w:rFonts w:ascii="Times New Roman" w:hAnsi="Times New Roman" w:eastAsiaTheme="minorEastAsia"/>
          <w:kern w:val="3"/>
          <w:sz w:val="24"/>
        </w:rPr>
      </w:pPr>
    </w:p>
    <w:p w:rsidRPr="00470EC4" w:rsidR="00470EC4" w:rsidP="00470EC4" w:rsidRDefault="00470EC4">
      <w:pPr>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De Staatssecretaris van Financiën,</w:t>
      </w:r>
    </w:p>
    <w:p w:rsidRPr="00470EC4" w:rsidR="00470EC4" w:rsidP="00470EC4" w:rsidRDefault="00470EC4">
      <w:pPr>
        <w:widowControl w:val="0"/>
        <w:autoSpaceDN w:val="0"/>
        <w:textAlignment w:val="baseline"/>
        <w:rPr>
          <w:rFonts w:ascii="Times New Roman" w:hAnsi="Times New Roman" w:eastAsiaTheme="minorEastAsia"/>
          <w:vanish/>
          <w:kern w:val="3"/>
          <w:sz w:val="24"/>
        </w:rPr>
      </w:pPr>
      <w:r w:rsidRPr="00470EC4">
        <w:rPr>
          <w:rFonts w:ascii="Times New Roman" w:hAnsi="Times New Roman" w:eastAsiaTheme="minorEastAsia"/>
          <w:kern w:val="3"/>
          <w:sz w:val="24"/>
        </w:rPr>
        <w:br w:type="page"/>
      </w:r>
    </w:p>
    <w:tbl>
      <w:tblPr>
        <w:tblW w:w="9694" w:type="dxa"/>
        <w:tblCellMar>
          <w:left w:w="10" w:type="dxa"/>
          <w:right w:w="10" w:type="dxa"/>
        </w:tblCellMar>
        <w:tblLook w:val="04A0" w:firstRow="1" w:lastRow="0" w:firstColumn="1" w:lastColumn="0" w:noHBand="0" w:noVBand="1"/>
      </w:tblPr>
      <w:tblGrid>
        <w:gridCol w:w="645"/>
        <w:gridCol w:w="2525"/>
        <w:gridCol w:w="2460"/>
        <w:gridCol w:w="1924"/>
        <w:gridCol w:w="2140"/>
      </w:tblGrid>
      <w:tr w:rsidRPr="00470EC4" w:rsidR="00470EC4" w:rsidTr="00470EC4">
        <w:trPr>
          <w:tblHeader/>
        </w:trPr>
        <w:tc>
          <w:tcPr>
            <w:tcW w:w="0" w:type="auto"/>
            <w:gridSpan w:val="5"/>
          </w:tcPr>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Vaststelling van de begrotingsstaat van het gemeentefonds voor het jaar 2015</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Begrotingsstaat inzake het gemeentefonds behorende bij de Wet van .........., Stb. ...</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Begroting 2015</w:t>
            </w:r>
          </w:p>
          <w:p w:rsidRPr="00470EC4" w:rsidR="00470EC4" w:rsidP="00470EC4" w:rsidRDefault="00470EC4">
            <w:pPr>
              <w:keepNext/>
              <w:autoSpaceDN w:val="0"/>
              <w:textAlignment w:val="baseline"/>
              <w:rPr>
                <w:rFonts w:ascii="Times New Roman" w:hAnsi="Times New Roman" w:eastAsiaTheme="minorEastAsia"/>
                <w:b/>
                <w:kern w:val="3"/>
                <w:sz w:val="24"/>
              </w:rPr>
            </w:pPr>
            <w:r w:rsidRPr="00470EC4">
              <w:rPr>
                <w:rFonts w:ascii="Times New Roman" w:hAnsi="Times New Roman" w:eastAsiaTheme="minorEastAsia"/>
                <w:b/>
                <w:kern w:val="3"/>
                <w:sz w:val="24"/>
              </w:rPr>
              <w:t>Bedragen x € 1.000</w:t>
            </w:r>
          </w:p>
        </w:tc>
      </w:tr>
      <w:tr w:rsidRPr="00470EC4" w:rsidR="00470EC4" w:rsidTr="00470EC4">
        <w:trPr>
          <w:tblHeader/>
        </w:trPr>
        <w:tc>
          <w:tcPr>
            <w:tcW w:w="0" w:type="auto"/>
            <w:tcBorders>
              <w:top w:val="single" w:color="000000" w:sz="4" w:space="0"/>
            </w:tcBorders>
            <w:tcMar>
              <w:top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p>
        </w:tc>
        <w:tc>
          <w:tcPr>
            <w:tcW w:w="0" w:type="auto"/>
            <w:tcBorders>
              <w:top w:val="single" w:color="000000" w:sz="4" w:space="0"/>
            </w:tcBorders>
            <w:tcMar>
              <w:top w:w="45" w:type="dxa"/>
              <w:left w:w="57"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p>
        </w:tc>
        <w:tc>
          <w:tcPr>
            <w:tcW w:w="0" w:type="auto"/>
            <w:gridSpan w:val="3"/>
            <w:tcBorders>
              <w:top w:val="single" w:color="000000" w:sz="4" w:space="0"/>
            </w:tcBorders>
            <w:tcMar>
              <w:top w:w="45" w:type="dxa"/>
              <w:left w:w="57" w:type="dxa"/>
              <w:right w:w="57" w:type="dxa"/>
            </w:tcMar>
          </w:tcPr>
          <w:p w:rsidRPr="00470EC4" w:rsidR="00470EC4" w:rsidP="00470EC4" w:rsidRDefault="00470EC4">
            <w:pPr>
              <w:widowControl w:val="0"/>
              <w:autoSpaceDN w:val="0"/>
              <w:jc w:val="center"/>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(1)</w:t>
            </w:r>
          </w:p>
        </w:tc>
      </w:tr>
      <w:tr w:rsidRPr="00470EC4" w:rsidR="00470EC4" w:rsidTr="00470EC4">
        <w:trPr>
          <w:tblHeader/>
        </w:trPr>
        <w:tc>
          <w:tcPr>
            <w:tcW w:w="0" w:type="auto"/>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Art.</w:t>
            </w:r>
          </w:p>
        </w:tc>
        <w:tc>
          <w:tcPr>
            <w:tcW w:w="0" w:type="auto"/>
            <w:tcMar>
              <w:left w:w="57" w:type="dxa"/>
              <w:right w:w="57"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Omschrijving</w:t>
            </w:r>
          </w:p>
        </w:tc>
        <w:tc>
          <w:tcPr>
            <w:tcW w:w="0" w:type="auto"/>
            <w:gridSpan w:val="3"/>
            <w:tcMar>
              <w:left w:w="57" w:type="dxa"/>
              <w:right w:w="57" w:type="dxa"/>
            </w:tcMar>
          </w:tcPr>
          <w:p w:rsidRPr="00470EC4" w:rsidR="00470EC4" w:rsidP="00470EC4" w:rsidRDefault="00470EC4">
            <w:pPr>
              <w:widowControl w:val="0"/>
              <w:autoSpaceDN w:val="0"/>
              <w:jc w:val="center"/>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Oorspronkelijk vastgestelde begroting</w:t>
            </w:r>
          </w:p>
        </w:tc>
      </w:tr>
      <w:tr w:rsidRPr="00470EC4" w:rsidR="00470EC4" w:rsidTr="00470EC4">
        <w:trPr>
          <w:tblHeader/>
        </w:trPr>
        <w:tc>
          <w:tcPr>
            <w:tcW w:w="0" w:type="auto"/>
            <w:tcBorders>
              <w:bottom w:val="single" w:color="000000" w:sz="4" w:space="0"/>
            </w:tcBorders>
            <w:tcMar>
              <w:bottom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Verplichtingen</w:t>
            </w: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Uitgaven</w:t>
            </w:r>
          </w:p>
        </w:tc>
        <w:tc>
          <w:tcPr>
            <w:tcW w:w="0" w:type="auto"/>
            <w:tcBorders>
              <w:bottom w:val="single" w:color="000000" w:sz="4" w:space="0"/>
            </w:tcBorders>
            <w:tcMar>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Ontvangsten</w:t>
            </w:r>
          </w:p>
        </w:tc>
      </w:tr>
      <w:tr w:rsidRPr="00470EC4" w:rsidR="00470EC4" w:rsidTr="00470EC4">
        <w:tc>
          <w:tcPr>
            <w:tcW w:w="0" w:type="auto"/>
            <w:tcBorders>
              <w:bottom w:val="single" w:color="000000" w:sz="4" w:space="0"/>
            </w:tcBorders>
            <w:tcMar>
              <w:top w:w="45" w:type="dxa"/>
              <w:bottom w:w="45"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gemeentefonds</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Pr>
                <w:rFonts w:ascii="Times New Roman" w:hAnsi="Times New Roman" w:eastAsiaTheme="minorEastAsia"/>
                <w:kern w:val="3"/>
                <w:sz w:val="24"/>
              </w:rPr>
              <w:t>27.312</w:t>
            </w:r>
            <w:r w:rsidRPr="00470EC4">
              <w:rPr>
                <w:rFonts w:ascii="Times New Roman" w:hAnsi="Times New Roman" w:eastAsiaTheme="minorEastAsia"/>
                <w:kern w:val="3"/>
                <w:sz w:val="24"/>
              </w:rPr>
              <w:t>.721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27.</w:t>
            </w:r>
            <w:r>
              <w:rPr>
                <w:rFonts w:ascii="Times New Roman" w:hAnsi="Times New Roman" w:eastAsiaTheme="minorEastAsia"/>
                <w:kern w:val="3"/>
                <w:sz w:val="24"/>
              </w:rPr>
              <w:t>312</w:t>
            </w:r>
            <w:r w:rsidRPr="00470EC4">
              <w:rPr>
                <w:rFonts w:ascii="Times New Roman" w:hAnsi="Times New Roman" w:eastAsiaTheme="minorEastAsia"/>
                <w:kern w:val="3"/>
                <w:sz w:val="24"/>
              </w:rPr>
              <w:t>.721</w:t>
            </w:r>
          </w:p>
        </w:tc>
        <w:tc>
          <w:tcPr>
            <w:tcW w:w="0" w:type="auto"/>
            <w:tcBorders>
              <w:bottom w:val="single" w:color="000000" w:sz="4" w:space="0"/>
            </w:tcBorders>
            <w:tcMar>
              <w:top w:w="45" w:type="dxa"/>
              <w:left w:w="57" w:type="dxa"/>
              <w:bottom w:w="45" w:type="dxa"/>
              <w:right w:w="57" w:type="dxa"/>
            </w:tcMar>
          </w:tcPr>
          <w:p w:rsidRPr="00470EC4" w:rsidR="00470EC4" w:rsidP="00470EC4" w:rsidRDefault="00470EC4">
            <w:pPr>
              <w:widowControl w:val="0"/>
              <w:autoSpaceDN w:val="0"/>
              <w:jc w:val="right"/>
              <w:textAlignment w:val="baseline"/>
              <w:rPr>
                <w:rFonts w:ascii="Times New Roman" w:hAnsi="Times New Roman" w:eastAsiaTheme="minorEastAsia"/>
                <w:kern w:val="3"/>
                <w:sz w:val="24"/>
              </w:rPr>
            </w:pPr>
            <w:r w:rsidRPr="00470EC4">
              <w:rPr>
                <w:rFonts w:ascii="Times New Roman" w:hAnsi="Times New Roman" w:eastAsiaTheme="minorEastAsia"/>
                <w:kern w:val="3"/>
                <w:sz w:val="24"/>
              </w:rPr>
              <w:t>27.</w:t>
            </w:r>
            <w:r>
              <w:rPr>
                <w:rFonts w:ascii="Times New Roman" w:hAnsi="Times New Roman" w:eastAsiaTheme="minorEastAsia"/>
                <w:kern w:val="3"/>
                <w:sz w:val="24"/>
              </w:rPr>
              <w:t>312</w:t>
            </w:r>
            <w:r w:rsidRPr="00470EC4">
              <w:rPr>
                <w:rFonts w:ascii="Times New Roman" w:hAnsi="Times New Roman" w:eastAsiaTheme="minorEastAsia"/>
                <w:kern w:val="3"/>
                <w:sz w:val="24"/>
              </w:rPr>
              <w:t>.721</w:t>
            </w:r>
          </w:p>
        </w:tc>
      </w:tr>
    </w:tbl>
    <w:p w:rsidRPr="00470EC4" w:rsidR="00470EC4" w:rsidP="00470EC4" w:rsidRDefault="00470EC4">
      <w:pPr>
        <w:widowControl w:val="0"/>
        <w:autoSpaceDN w:val="0"/>
        <w:textAlignment w:val="baseline"/>
        <w:rPr>
          <w:rFonts w:ascii="Times New Roman" w:hAnsi="Times New Roman" w:eastAsiaTheme="minorEastAsia"/>
          <w:kern w:val="3"/>
          <w:sz w:val="24"/>
        </w:rPr>
      </w:pPr>
    </w:p>
    <w:p w:rsidRPr="00470EC4" w:rsidR="00CB3578" w:rsidP="00470EC4" w:rsidRDefault="00CB3578">
      <w:pPr>
        <w:tabs>
          <w:tab w:val="left" w:pos="284"/>
          <w:tab w:val="left" w:pos="567"/>
          <w:tab w:val="left" w:pos="851"/>
        </w:tabs>
        <w:ind w:right="1848"/>
        <w:rPr>
          <w:rFonts w:ascii="Times New Roman" w:hAnsi="Times New Roman"/>
          <w:sz w:val="24"/>
        </w:rPr>
      </w:pPr>
    </w:p>
    <w:sectPr w:rsidRPr="00470EC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C4" w:rsidRDefault="00470EC4">
      <w:pPr>
        <w:spacing w:line="20" w:lineRule="exact"/>
      </w:pPr>
    </w:p>
  </w:endnote>
  <w:endnote w:type="continuationSeparator" w:id="0">
    <w:p w:rsidR="00470EC4" w:rsidRDefault="00470EC4">
      <w:pPr>
        <w:pStyle w:val="Amendement"/>
      </w:pPr>
      <w:r>
        <w:rPr>
          <w:b w:val="0"/>
          <w:bCs w:val="0"/>
        </w:rPr>
        <w:t xml:space="preserve"> </w:t>
      </w:r>
    </w:p>
  </w:endnote>
  <w:endnote w:type="continuationNotice" w:id="1">
    <w:p w:rsidR="00470EC4" w:rsidRDefault="00470EC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80A0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C4" w:rsidRDefault="00470EC4">
      <w:pPr>
        <w:pStyle w:val="Amendement"/>
      </w:pPr>
      <w:r>
        <w:rPr>
          <w:b w:val="0"/>
          <w:bCs w:val="0"/>
        </w:rPr>
        <w:separator/>
      </w:r>
    </w:p>
  </w:footnote>
  <w:footnote w:type="continuationSeparator" w:id="0">
    <w:p w:rsidR="00470EC4" w:rsidRDefault="00470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EC4"/>
    <w:rsid w:val="00012DBE"/>
    <w:rsid w:val="000221BA"/>
    <w:rsid w:val="000A1D81"/>
    <w:rsid w:val="00111ED3"/>
    <w:rsid w:val="001C190E"/>
    <w:rsid w:val="002168F4"/>
    <w:rsid w:val="002A727C"/>
    <w:rsid w:val="00417735"/>
    <w:rsid w:val="00470EC4"/>
    <w:rsid w:val="005D2707"/>
    <w:rsid w:val="00606255"/>
    <w:rsid w:val="006B607A"/>
    <w:rsid w:val="007D451C"/>
    <w:rsid w:val="00826224"/>
    <w:rsid w:val="00930A23"/>
    <w:rsid w:val="009C7354"/>
    <w:rsid w:val="009E6D7F"/>
    <w:rsid w:val="00A11E73"/>
    <w:rsid w:val="00A2521E"/>
    <w:rsid w:val="00AE436A"/>
    <w:rsid w:val="00C135B1"/>
    <w:rsid w:val="00C92DF8"/>
    <w:rsid w:val="00C969DA"/>
    <w:rsid w:val="00CB3578"/>
    <w:rsid w:val="00D20AFA"/>
    <w:rsid w:val="00D55648"/>
    <w:rsid w:val="00E16443"/>
    <w:rsid w:val="00E36EE9"/>
    <w:rsid w:val="00F13442"/>
    <w:rsid w:val="00F80A00"/>
    <w:rsid w:val="00F956D4"/>
    <w:rsid w:val="00FE59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427</ap:Words>
  <ap:Characters>2513</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2014-11-06T13:18:00.0000000Z</lastPrinted>
  <dcterms:created xsi:type="dcterms:W3CDTF">2014-10-29T16:31:00.0000000Z</dcterms:created>
  <dcterms:modified xsi:type="dcterms:W3CDTF">2014-11-06T13:18:00.0000000Z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0x0101003664A9884DC0024298E6280713AE7F6C</vt:lpwstr>
  </property>
</Properties>
</file>