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3BC" w:rsidP="009863BC" w:rsidRDefault="009863BC">
      <w:pPr>
        <w:pStyle w:val="HoofdtekstA"/>
        <w:rPr>
          <w:rFonts w:ascii="Verdana" w:hAnsi="Verdana"/>
          <w:b/>
        </w:rPr>
      </w:pPr>
      <w:r w:rsidRPr="006878C6">
        <w:rPr>
          <w:rFonts w:ascii="Verdana" w:hAnsi="Verdana"/>
          <w:b/>
        </w:rPr>
        <w:t xml:space="preserve">Verslag werkbezoek </w:t>
      </w:r>
      <w:r w:rsidR="0039558F">
        <w:rPr>
          <w:rFonts w:ascii="Verdana" w:hAnsi="Verdana"/>
          <w:b/>
        </w:rPr>
        <w:t xml:space="preserve">van de vaste </w:t>
      </w:r>
      <w:r w:rsidRPr="006878C6">
        <w:rPr>
          <w:rFonts w:ascii="Verdana" w:hAnsi="Verdana"/>
          <w:b/>
        </w:rPr>
        <w:t xml:space="preserve">commissie </w:t>
      </w:r>
      <w:r w:rsidR="0039558F">
        <w:rPr>
          <w:rFonts w:ascii="Verdana" w:hAnsi="Verdana"/>
          <w:b/>
        </w:rPr>
        <w:t xml:space="preserve">voor </w:t>
      </w:r>
      <w:r w:rsidRPr="006878C6">
        <w:rPr>
          <w:rFonts w:ascii="Verdana" w:hAnsi="Verdana"/>
          <w:b/>
        </w:rPr>
        <w:t>Europese Zaken aan Portugal en Spanje</w:t>
      </w:r>
      <w:r w:rsidR="0039558F">
        <w:rPr>
          <w:rFonts w:ascii="Verdana" w:hAnsi="Verdana"/>
          <w:b/>
        </w:rPr>
        <w:t xml:space="preserve">, </w:t>
      </w:r>
      <w:r w:rsidRPr="006878C6">
        <w:rPr>
          <w:rFonts w:ascii="Verdana" w:hAnsi="Verdana"/>
          <w:b/>
        </w:rPr>
        <w:t>7 tot en met 11 juli 2014</w:t>
      </w:r>
    </w:p>
    <w:p w:rsidR="009863BC" w:rsidP="009863BC" w:rsidRDefault="009863BC">
      <w:pPr>
        <w:pStyle w:val="HoofdtekstA"/>
        <w:rPr>
          <w:rFonts w:ascii="Verdana" w:hAnsi="Verdana"/>
          <w:b/>
        </w:rPr>
      </w:pPr>
    </w:p>
    <w:p w:rsidRPr="006878C6" w:rsidR="009863BC" w:rsidP="009863BC" w:rsidRDefault="009863BC">
      <w:pPr>
        <w:pStyle w:val="HoofdtekstA"/>
        <w:rPr>
          <w:rFonts w:ascii="Verdana" w:hAnsi="Verdana"/>
        </w:rPr>
      </w:pPr>
      <w:r w:rsidRPr="006878C6">
        <w:rPr>
          <w:rFonts w:ascii="Verdana" w:hAnsi="Verdana"/>
        </w:rPr>
        <w:t xml:space="preserve">Van 7 tot en met 11 juli 2014 bracht een delegatie van leden uit de commissies Europese Zaken en Financiën van de Tweede Kamer een werkbezoek aan Portugal en Spanje. Deel namen de leden Leegte (delegatievoorzitter, VVD); Verheijen (VVD), Harbers (VVD), Maij (PvdA); Nijboer (PvdA); Merkies (SP) en Schouw (D66) en delegatiegriffier Van Keulen. </w:t>
      </w:r>
    </w:p>
    <w:p w:rsidRPr="006878C6" w:rsidR="009863BC" w:rsidP="009863BC" w:rsidRDefault="009863BC">
      <w:pPr>
        <w:pStyle w:val="HoofdtekstA"/>
        <w:rPr>
          <w:rFonts w:ascii="Verdana" w:hAnsi="Verdana"/>
        </w:rPr>
      </w:pPr>
    </w:p>
    <w:p w:rsidRPr="006878C6" w:rsidR="009863BC" w:rsidP="009863BC" w:rsidRDefault="009863BC">
      <w:pPr>
        <w:pStyle w:val="HoofdtekstA"/>
        <w:rPr>
          <w:rFonts w:ascii="Verdana" w:hAnsi="Verdana"/>
        </w:rPr>
      </w:pPr>
      <w:r w:rsidRPr="006878C6">
        <w:rPr>
          <w:rFonts w:ascii="Verdana" w:hAnsi="Verdana"/>
        </w:rPr>
        <w:t xml:space="preserve">In Lissabon werd de delegatie ontvangen door ambassadeur </w:t>
      </w:r>
      <w:proofErr w:type="spellStart"/>
      <w:r w:rsidRPr="006878C6">
        <w:rPr>
          <w:rFonts w:ascii="Verdana" w:hAnsi="Verdana"/>
        </w:rPr>
        <w:t>Soeters</w:t>
      </w:r>
      <w:proofErr w:type="spellEnd"/>
      <w:r w:rsidRPr="006878C6">
        <w:rPr>
          <w:rFonts w:ascii="Verdana" w:hAnsi="Verdana"/>
        </w:rPr>
        <w:t xml:space="preserve">. Met zijn medewerkers verzorgde hij een lunchbriefing op de ambassade over de actuele politieke en economische situatie in Portugal.  Hierover werd verder gesproken met de staatssecretaris voor het aanpassingsprogramma, de heer Carlos </w:t>
      </w:r>
      <w:proofErr w:type="spellStart"/>
      <w:r w:rsidRPr="006878C6">
        <w:rPr>
          <w:rFonts w:ascii="Verdana" w:hAnsi="Verdana"/>
        </w:rPr>
        <w:t>Moedas</w:t>
      </w:r>
      <w:proofErr w:type="spellEnd"/>
      <w:r w:rsidRPr="006878C6">
        <w:rPr>
          <w:rFonts w:ascii="Verdana" w:hAnsi="Verdana"/>
        </w:rPr>
        <w:t xml:space="preserve">. In mei 2014 kon Portugal het Trojka (EU/IIMF) steunprogramma verlaten. Er is nu sprake van een lichte groei en een afname van de werkloosheid, maar het doorvoeren van de noodzakelijke hervormingen kost tijd. De hoge jeugdwerkloosheid, relatieve armoede en migratie zijn slechts twee zorgelijke effecten, hoewel er de afgelopen jaren veel ingrijpende beslissingen zijn genomen over onder meer de flexibilisering van de arbeidsmarkt. De jongere generatie studenten, die de delegatie sprak tijdens een discussie georganiseerd met de rechtenfaculteit op de universiteit van Lissabon, sprak ook haar zorg uit over de stagnatie van hervormingen en de stand van zaken op de arbeidsmarkt. De gasten van de ambassadeur bij het aansluitende diner op de Residentie - Nederlandse ondernemers werkzaam in onder meer de financiële en </w:t>
      </w:r>
      <w:proofErr w:type="spellStart"/>
      <w:r w:rsidRPr="006878C6">
        <w:rPr>
          <w:rFonts w:ascii="Verdana" w:hAnsi="Verdana"/>
        </w:rPr>
        <w:t>agrofood</w:t>
      </w:r>
      <w:proofErr w:type="spellEnd"/>
      <w:r w:rsidRPr="006878C6">
        <w:rPr>
          <w:rFonts w:ascii="Verdana" w:hAnsi="Verdana"/>
        </w:rPr>
        <w:t xml:space="preserve"> sector - zagen anderzijds ook kansen. Portugal is een land met veel relatief hoog opgeleiden, met relatief lage salariskosten en loopt op een aantal vlakken voor op Nederland (betalen voor mobiliteit; automatisering). Zorgelijk is wel de lange doorlooptijd van civiele juridische procedures, bijvoorbeeld in ontslag of klachtprocedures.</w:t>
      </w:r>
    </w:p>
    <w:p w:rsidRPr="006878C6" w:rsidR="009863BC" w:rsidP="009863BC" w:rsidRDefault="009863BC">
      <w:pPr>
        <w:pStyle w:val="HoofdtekstA"/>
        <w:rPr>
          <w:rFonts w:ascii="Verdana" w:hAnsi="Verdana"/>
        </w:rPr>
      </w:pPr>
    </w:p>
    <w:p w:rsidRPr="006878C6" w:rsidR="009863BC" w:rsidP="009863BC" w:rsidRDefault="009863BC">
      <w:pPr>
        <w:pStyle w:val="HoofdtekstA"/>
        <w:rPr>
          <w:rFonts w:ascii="Verdana" w:hAnsi="Verdana"/>
        </w:rPr>
      </w:pPr>
      <w:r w:rsidRPr="006878C6">
        <w:rPr>
          <w:rFonts w:ascii="Verdana" w:hAnsi="Verdana"/>
        </w:rPr>
        <w:t xml:space="preserve">Tijdens het werkontbijt op de tweede dag van het werkbezoek sprak de delegatie met de voormalig rechter in het Constitutionele Hof, voormalig Eurocommissaris en huidig voorzitter van de denktank </w:t>
      </w:r>
      <w:proofErr w:type="spellStart"/>
      <w:r w:rsidRPr="006878C6">
        <w:rPr>
          <w:rFonts w:ascii="Verdana" w:hAnsi="Verdana"/>
        </w:rPr>
        <w:t>Notre</w:t>
      </w:r>
      <w:proofErr w:type="spellEnd"/>
      <w:r w:rsidRPr="006878C6">
        <w:rPr>
          <w:rFonts w:ascii="Verdana" w:hAnsi="Verdana"/>
        </w:rPr>
        <w:t xml:space="preserve"> Europe, Antonio </w:t>
      </w:r>
      <w:proofErr w:type="spellStart"/>
      <w:r w:rsidRPr="006878C6">
        <w:rPr>
          <w:rFonts w:ascii="Verdana" w:hAnsi="Verdana"/>
        </w:rPr>
        <w:t>Vitorino</w:t>
      </w:r>
      <w:proofErr w:type="spellEnd"/>
      <w:r w:rsidRPr="006878C6">
        <w:rPr>
          <w:rFonts w:ascii="Verdana" w:hAnsi="Verdana"/>
        </w:rPr>
        <w:t xml:space="preserve"> (PS). Hij gaf achtergronden bij de politieke situatie (in 2015 zijn algemene verkiezingen gepland)  en de Europese actualiteit. Bij de Europees Parlementsverkiezingen van mei 2014 was er onverwachte zetelwinst voor een aantal nieuwkomers in het politieke landschap, zoals de </w:t>
      </w:r>
      <w:proofErr w:type="spellStart"/>
      <w:r w:rsidRPr="006878C6">
        <w:rPr>
          <w:rFonts w:ascii="Verdana" w:hAnsi="Verdana"/>
        </w:rPr>
        <w:t>Partido</w:t>
      </w:r>
      <w:proofErr w:type="spellEnd"/>
      <w:r w:rsidRPr="006878C6">
        <w:rPr>
          <w:rFonts w:ascii="Verdana" w:hAnsi="Verdana"/>
        </w:rPr>
        <w:t xml:space="preserve"> da Terra (MPT). </w:t>
      </w:r>
    </w:p>
    <w:p w:rsidRPr="006878C6" w:rsidR="009863BC" w:rsidP="009863BC" w:rsidRDefault="009863BC">
      <w:pPr>
        <w:pStyle w:val="HoofdtekstA"/>
        <w:rPr>
          <w:rFonts w:ascii="Verdana" w:hAnsi="Verdana"/>
        </w:rPr>
      </w:pPr>
      <w:r w:rsidRPr="006878C6">
        <w:rPr>
          <w:rFonts w:ascii="Verdana" w:hAnsi="Verdana"/>
        </w:rPr>
        <w:t xml:space="preserve">Na dit werkontbijt staken enkele leden van de delegatie de handen uit de mouwen tijdens een bezoek aan een voedselbank, die pakketten distribueert aan uitgiftepunten zoals kerken en buurthuizen. De groei van het netwerk van voedselbanken is een zichtbaar gevolg van de sociale effecten van de economische crisis. </w:t>
      </w:r>
    </w:p>
    <w:p w:rsidRPr="006878C6" w:rsidR="009863BC" w:rsidP="009863BC" w:rsidRDefault="009863BC">
      <w:pPr>
        <w:pStyle w:val="HoofdtekstA"/>
        <w:rPr>
          <w:rFonts w:ascii="Verdana" w:hAnsi="Verdana"/>
        </w:rPr>
      </w:pPr>
    </w:p>
    <w:p w:rsidRPr="006878C6" w:rsidR="009863BC" w:rsidP="009863BC" w:rsidRDefault="009863BC">
      <w:pPr>
        <w:pStyle w:val="HoofdtekstA"/>
        <w:rPr>
          <w:rFonts w:ascii="Verdana" w:hAnsi="Verdana"/>
        </w:rPr>
      </w:pPr>
      <w:r w:rsidRPr="006878C6">
        <w:rPr>
          <w:rFonts w:ascii="Verdana" w:hAnsi="Verdana"/>
        </w:rPr>
        <w:t xml:space="preserve">Na een korte rondrit door de stad stond de middag in het teken van de parlementaire uitwisseling. </w:t>
      </w:r>
    </w:p>
    <w:p w:rsidRPr="006878C6" w:rsidR="009863BC" w:rsidP="009863BC" w:rsidRDefault="009863BC">
      <w:pPr>
        <w:pStyle w:val="HoofdtekstA"/>
        <w:rPr>
          <w:rFonts w:ascii="Verdana" w:hAnsi="Verdana"/>
        </w:rPr>
      </w:pPr>
      <w:r w:rsidRPr="006878C6">
        <w:rPr>
          <w:rFonts w:ascii="Verdana" w:hAnsi="Verdana"/>
        </w:rPr>
        <w:t xml:space="preserve">Het Portugese parlement, de </w:t>
      </w:r>
      <w:proofErr w:type="spellStart"/>
      <w:r w:rsidRPr="006878C6">
        <w:rPr>
          <w:rFonts w:ascii="Verdana" w:hAnsi="Verdana"/>
        </w:rPr>
        <w:t>Assembleia</w:t>
      </w:r>
      <w:proofErr w:type="spellEnd"/>
      <w:r w:rsidRPr="006878C6">
        <w:rPr>
          <w:rFonts w:ascii="Verdana" w:hAnsi="Verdana"/>
        </w:rPr>
        <w:t xml:space="preserve"> (230 leden) kent sinds enkele jaren een actief systeem van behandeling van Europese voorstellen. Bewindspersonen leggen in tegenstelling tot de praktijk in de Tweede Kamer  alleen achteraf verantwoording over hun Raadsinzet af aan het parlement. Maar alle EU voorstellen worden in de Kamercommissies besproken aan de hand van een notitie van een daartoe aangewezen lid (rapporteur). Na doorgeleiding aan de commissie Europese Zaken wordt de positie voorzien van een positief of negatief subsidiariteitsoordeel aan de Europese Commissie gezonden. Van deze </w:t>
      </w:r>
      <w:proofErr w:type="spellStart"/>
      <w:r w:rsidRPr="006878C6">
        <w:rPr>
          <w:rFonts w:ascii="Verdana" w:hAnsi="Verdana"/>
          <w:i/>
          <w:iCs/>
        </w:rPr>
        <w:t>reasoned</w:t>
      </w:r>
      <w:proofErr w:type="spellEnd"/>
      <w:r w:rsidRPr="006878C6">
        <w:rPr>
          <w:rFonts w:ascii="Verdana" w:hAnsi="Verdana"/>
          <w:i/>
          <w:iCs/>
        </w:rPr>
        <w:t xml:space="preserve"> </w:t>
      </w:r>
      <w:proofErr w:type="spellStart"/>
      <w:r w:rsidRPr="006878C6">
        <w:rPr>
          <w:rFonts w:ascii="Verdana" w:hAnsi="Verdana"/>
          <w:i/>
          <w:iCs/>
        </w:rPr>
        <w:t>opinions</w:t>
      </w:r>
      <w:proofErr w:type="spellEnd"/>
      <w:r w:rsidRPr="006878C6">
        <w:rPr>
          <w:rFonts w:ascii="Verdana" w:hAnsi="Verdana"/>
        </w:rPr>
        <w:t xml:space="preserve"> waren er de afgelopen jaren drie (Schengen-voorstellen; tabaksrichtlijn en </w:t>
      </w:r>
      <w:proofErr w:type="spellStart"/>
      <w:r w:rsidRPr="006878C6">
        <w:rPr>
          <w:rFonts w:ascii="Verdana" w:hAnsi="Verdana"/>
        </w:rPr>
        <w:t>Monti</w:t>
      </w:r>
      <w:proofErr w:type="spellEnd"/>
      <w:r w:rsidRPr="006878C6">
        <w:rPr>
          <w:rFonts w:ascii="Verdana" w:hAnsi="Verdana"/>
        </w:rPr>
        <w:t>-II (die in mei 2012 leidde tot de eerste gezamenlijke gele kaart van nationale parlementen in het kader van het '</w:t>
      </w:r>
      <w:proofErr w:type="spellStart"/>
      <w:r w:rsidRPr="006878C6">
        <w:rPr>
          <w:rFonts w:ascii="Verdana" w:hAnsi="Verdana"/>
        </w:rPr>
        <w:t>early</w:t>
      </w:r>
      <w:proofErr w:type="spellEnd"/>
      <w:r w:rsidRPr="006878C6">
        <w:rPr>
          <w:rFonts w:ascii="Verdana" w:hAnsi="Verdana"/>
        </w:rPr>
        <w:t xml:space="preserve"> </w:t>
      </w:r>
      <w:proofErr w:type="spellStart"/>
      <w:r w:rsidRPr="006878C6">
        <w:rPr>
          <w:rFonts w:ascii="Verdana" w:hAnsi="Verdana"/>
        </w:rPr>
        <w:t>warning</w:t>
      </w:r>
      <w:proofErr w:type="spellEnd"/>
      <w:r w:rsidRPr="006878C6">
        <w:rPr>
          <w:rFonts w:ascii="Verdana" w:hAnsi="Verdana"/>
        </w:rPr>
        <w:t xml:space="preserve"> mechanisme'). Tijdens de ontvangst door de commissie Europese Zaken benadrukte de delegatievoorzitter, de heer Leegte, de kernboodschap van het rapport Voorop in Europa (kamerstuknummer invoegen). Als parlementen vroeg en selectief Europese voorstellen behandelen kan meer gericht worden gekomen tot informatie-uitwisseling en mogelijke coalitievorming in geval van subsidiariteitsbezwaren. Hiertoe kan worden gestreefd naar uitwisseling van prioriteiten en best </w:t>
      </w:r>
      <w:proofErr w:type="spellStart"/>
      <w:r w:rsidRPr="006878C6">
        <w:rPr>
          <w:rFonts w:ascii="Verdana" w:hAnsi="Verdana"/>
        </w:rPr>
        <w:t>practices</w:t>
      </w:r>
      <w:proofErr w:type="spellEnd"/>
      <w:r w:rsidRPr="006878C6">
        <w:rPr>
          <w:rFonts w:ascii="Verdana" w:hAnsi="Verdana"/>
        </w:rPr>
        <w:t xml:space="preserve"> in de Europese parlementaire werkwijze. De Portugese voorzitter gaf aan deze inzet te steunen en zegde toe, eventueel via de parlementaire vertegenwoordigingen in Brussel, een vertaling van de jaarlijkse selectie van EU voorstellen toe te sturen. Naast de Europese werkwijze, was ook de politieke appreciatie van het lopende aanpassingsprogramma onderwerp van gesprek tussen de parlementariërs. </w:t>
      </w:r>
    </w:p>
    <w:p w:rsidRPr="006878C6" w:rsidR="009863BC" w:rsidP="009863BC" w:rsidRDefault="009863BC">
      <w:pPr>
        <w:pStyle w:val="HoofdtekstA"/>
        <w:rPr>
          <w:rFonts w:ascii="Verdana" w:hAnsi="Verdana"/>
        </w:rPr>
      </w:pPr>
      <w:r w:rsidRPr="006878C6">
        <w:rPr>
          <w:rFonts w:ascii="Verdana" w:hAnsi="Verdana"/>
        </w:rPr>
        <w:t xml:space="preserve">Na een korte bezichtiging van de plenaire vergaderzaal van de </w:t>
      </w:r>
      <w:proofErr w:type="spellStart"/>
      <w:r w:rsidRPr="006878C6">
        <w:rPr>
          <w:rFonts w:ascii="Verdana" w:hAnsi="Verdana"/>
        </w:rPr>
        <w:t>Assembleia</w:t>
      </w:r>
      <w:proofErr w:type="spellEnd"/>
      <w:r w:rsidRPr="006878C6">
        <w:rPr>
          <w:rFonts w:ascii="Verdana" w:hAnsi="Verdana"/>
        </w:rPr>
        <w:t xml:space="preserve"> eindigde het dagprogramma. </w:t>
      </w:r>
    </w:p>
    <w:p w:rsidRPr="006878C6" w:rsidR="009863BC" w:rsidP="009863BC" w:rsidRDefault="009863BC">
      <w:pPr>
        <w:pStyle w:val="HoofdtekstA"/>
        <w:rPr>
          <w:rFonts w:ascii="Verdana" w:hAnsi="Verdana"/>
        </w:rPr>
      </w:pPr>
    </w:p>
    <w:p w:rsidRPr="006878C6" w:rsidR="009863BC" w:rsidP="009863BC" w:rsidRDefault="009863BC">
      <w:pPr>
        <w:pStyle w:val="HoofdtekstA"/>
        <w:rPr>
          <w:rFonts w:ascii="Verdana" w:hAnsi="Verdana"/>
        </w:rPr>
      </w:pPr>
      <w:r w:rsidRPr="006878C6">
        <w:rPr>
          <w:rFonts w:ascii="Verdana" w:hAnsi="Verdana"/>
        </w:rPr>
        <w:t xml:space="preserve">Op de ochtend van de derde dag van het werkbezoek verplaatste de delegatie zich van Lissabon naar  Madrid, alwaar ambassadeur van Rij hen ontving. Eerst werd met de Nationale Ombudsman  gesproken over de </w:t>
      </w:r>
      <w:proofErr w:type="spellStart"/>
      <w:r w:rsidRPr="006878C6">
        <w:rPr>
          <w:rFonts w:ascii="Verdana" w:hAnsi="Verdana"/>
        </w:rPr>
        <w:t>sociaal-economische</w:t>
      </w:r>
      <w:proofErr w:type="spellEnd"/>
      <w:r w:rsidRPr="006878C6">
        <w:rPr>
          <w:rFonts w:ascii="Verdana" w:hAnsi="Verdana"/>
        </w:rPr>
        <w:t xml:space="preserve"> situatie in Spanje. Deze instelling heeft de afgelopen jaren onder meer aandacht gegeven aan de sociale situatie voor Spaanse burgers als gevolg van de crisis, resulterend in  financiële nood en (dreigende) huisuitzettingen. Op de ambassade werd gesproken met de medewerkers en attachés over de situatie in Spanje en het programma voor het bezoek. Tijdens een </w:t>
      </w:r>
      <w:proofErr w:type="spellStart"/>
      <w:r w:rsidRPr="006878C6">
        <w:rPr>
          <w:rFonts w:ascii="Verdana" w:hAnsi="Verdana"/>
        </w:rPr>
        <w:t>rondetafel</w:t>
      </w:r>
      <w:proofErr w:type="spellEnd"/>
      <w:r w:rsidRPr="006878C6">
        <w:rPr>
          <w:rFonts w:ascii="Verdana" w:hAnsi="Verdana"/>
        </w:rPr>
        <w:t xml:space="preserve"> bijeenkomst met experts van het instituut voor internationale betrekkingen </w:t>
      </w:r>
      <w:proofErr w:type="spellStart"/>
      <w:r w:rsidRPr="006878C6">
        <w:rPr>
          <w:rFonts w:ascii="Verdana" w:hAnsi="Verdana"/>
        </w:rPr>
        <w:t>Elcano</w:t>
      </w:r>
      <w:proofErr w:type="spellEnd"/>
      <w:r w:rsidRPr="006878C6">
        <w:rPr>
          <w:rFonts w:ascii="Verdana" w:hAnsi="Verdana"/>
        </w:rPr>
        <w:t xml:space="preserve"> werd onder meer gesproken over de oorzaken van de economische en sociale crisis, waarbij ook de rol van banken uit Noord-Europa een belangrijke rol speelt in het publieke sentiment. Spanje is een andere situatie dan Griekenland, omdat het land in 2008 in de crisis  vanuit een stabiele periode van groei. Er is een licht optimisme over de huidige economische cijfers en prognoses en er is al veel hervormd, waaronder in de arbeidsmarkt, de bankensector en het openbaar bestuur/overheidsuitgaven, maar er moet ook duurzaam worden geïnvesteerd in bijvoorbeeld onderwijs (talenkennis) en innovatie. De rigiditeit van de arbeidsmarkt en de voortdurende overcapaciteit op de </w:t>
      </w:r>
      <w:proofErr w:type="spellStart"/>
      <w:r w:rsidRPr="006878C6">
        <w:rPr>
          <w:rFonts w:ascii="Verdana" w:hAnsi="Verdana"/>
        </w:rPr>
        <w:t>onroerend-goedmarkt</w:t>
      </w:r>
      <w:proofErr w:type="spellEnd"/>
      <w:r w:rsidRPr="006878C6">
        <w:rPr>
          <w:rFonts w:ascii="Verdana" w:hAnsi="Verdana"/>
        </w:rPr>
        <w:t xml:space="preserve"> zijn aanleiding voor zorg. </w:t>
      </w:r>
    </w:p>
    <w:p w:rsidRPr="006878C6" w:rsidR="009863BC" w:rsidP="009863BC" w:rsidRDefault="009863BC">
      <w:pPr>
        <w:pStyle w:val="HoofdtekstA"/>
        <w:rPr>
          <w:rFonts w:ascii="Verdana" w:hAnsi="Verdana"/>
        </w:rPr>
      </w:pPr>
      <w:r w:rsidRPr="006878C6">
        <w:rPr>
          <w:rFonts w:ascii="Verdana" w:hAnsi="Verdana"/>
        </w:rPr>
        <w:t xml:space="preserve">Ten aanzien van de rol van nationale parlementen in de EU werd onder meer gesproken over de zorg dat parlementen 'veto </w:t>
      </w:r>
      <w:proofErr w:type="spellStart"/>
      <w:r w:rsidRPr="006878C6">
        <w:rPr>
          <w:rFonts w:ascii="Verdana" w:hAnsi="Verdana"/>
        </w:rPr>
        <w:t>players</w:t>
      </w:r>
      <w:proofErr w:type="spellEnd"/>
      <w:r w:rsidRPr="006878C6">
        <w:rPr>
          <w:rFonts w:ascii="Verdana" w:hAnsi="Verdana"/>
        </w:rPr>
        <w:t>' worden in hun sterkere rol. Is het legitiem als het Fins parlement een besluit wegstemt dat door de meerderheid van Europeanen wordt gesteund? De zorgvuldige bepaling van meerderheden is hier van belang. In het Spaanse Europa-debat - in tegenstelling tot in Nederland - wordt Europa vaak als oplossing, in plaats van als probleem gezien. De informele economie en de '</w:t>
      </w:r>
      <w:proofErr w:type="spellStart"/>
      <w:r w:rsidRPr="006878C6">
        <w:rPr>
          <w:rFonts w:ascii="Verdana" w:hAnsi="Verdana"/>
        </w:rPr>
        <w:t>extended</w:t>
      </w:r>
      <w:proofErr w:type="spellEnd"/>
      <w:r w:rsidRPr="006878C6">
        <w:rPr>
          <w:rFonts w:ascii="Verdana" w:hAnsi="Verdana"/>
        </w:rPr>
        <w:t xml:space="preserve"> family' zijn mogelijke oorzaken voor de relatieve sociale rust in zorgelijke economische tijden.</w:t>
      </w:r>
    </w:p>
    <w:p w:rsidRPr="006878C6" w:rsidR="009863BC" w:rsidP="009863BC" w:rsidRDefault="009863BC">
      <w:pPr>
        <w:pStyle w:val="HoofdtekstA"/>
        <w:rPr>
          <w:rFonts w:ascii="Verdana" w:hAnsi="Verdana"/>
        </w:rPr>
      </w:pPr>
    </w:p>
    <w:p w:rsidRPr="006878C6" w:rsidR="009863BC" w:rsidP="009863BC" w:rsidRDefault="009863BC">
      <w:pPr>
        <w:pStyle w:val="HoofdtekstA"/>
        <w:rPr>
          <w:rFonts w:ascii="Verdana" w:hAnsi="Verdana"/>
        </w:rPr>
      </w:pPr>
      <w:r w:rsidRPr="006878C6">
        <w:rPr>
          <w:rFonts w:ascii="Verdana" w:hAnsi="Verdana"/>
        </w:rPr>
        <w:t>In de avond was er een diner op de Nederlandse residentie met de directievoorzitters van grote Nederlandse ondernemingen die actief zijn in Spanje. Met hen werd gesproken over de economische situatie en ondernemen in Spanje.</w:t>
      </w:r>
    </w:p>
    <w:p w:rsidRPr="006878C6" w:rsidR="009863BC" w:rsidP="009863BC" w:rsidRDefault="009863BC">
      <w:pPr>
        <w:pStyle w:val="HoofdtekstA"/>
        <w:rPr>
          <w:rFonts w:ascii="Verdana" w:hAnsi="Verdana"/>
        </w:rPr>
      </w:pPr>
    </w:p>
    <w:p w:rsidRPr="006878C6" w:rsidR="009863BC" w:rsidP="009863BC" w:rsidRDefault="009863BC">
      <w:pPr>
        <w:pStyle w:val="HoofdtekstA"/>
        <w:rPr>
          <w:rFonts w:ascii="Verdana" w:hAnsi="Verdana"/>
        </w:rPr>
      </w:pPr>
      <w:r w:rsidRPr="006878C6">
        <w:rPr>
          <w:rFonts w:ascii="Verdana" w:hAnsi="Verdana"/>
        </w:rPr>
        <w:t xml:space="preserve">In het Spaanse parlement worden EU voorstellen besproken door een gezamenlijke commissie van leden uit </w:t>
      </w:r>
      <w:proofErr w:type="spellStart"/>
      <w:r w:rsidRPr="006878C6">
        <w:rPr>
          <w:rFonts w:ascii="Verdana" w:hAnsi="Verdana"/>
        </w:rPr>
        <w:t>Congreso</w:t>
      </w:r>
      <w:proofErr w:type="spellEnd"/>
      <w:r w:rsidRPr="006878C6">
        <w:rPr>
          <w:rFonts w:ascii="Verdana" w:hAnsi="Verdana"/>
        </w:rPr>
        <w:t xml:space="preserve"> en Senaat. De </w:t>
      </w:r>
      <w:proofErr w:type="spellStart"/>
      <w:r w:rsidRPr="006878C6">
        <w:rPr>
          <w:rFonts w:ascii="Verdana" w:hAnsi="Verdana"/>
        </w:rPr>
        <w:t>vice-voorzitter</w:t>
      </w:r>
      <w:proofErr w:type="spellEnd"/>
      <w:r w:rsidRPr="006878C6">
        <w:rPr>
          <w:rFonts w:ascii="Verdana" w:hAnsi="Verdana"/>
        </w:rPr>
        <w:t xml:space="preserve"> van de commissie Europese Zaken van de Cortes, mw. </w:t>
      </w:r>
      <w:proofErr w:type="spellStart"/>
      <w:r w:rsidRPr="006878C6">
        <w:rPr>
          <w:rFonts w:ascii="Verdana" w:hAnsi="Verdana"/>
        </w:rPr>
        <w:t>Cayetana</w:t>
      </w:r>
      <w:proofErr w:type="spellEnd"/>
      <w:r w:rsidRPr="006878C6">
        <w:rPr>
          <w:rFonts w:ascii="Verdana" w:hAnsi="Verdana"/>
          <w:lang w:val="es-ES_tradnl"/>
        </w:rPr>
        <w:t xml:space="preserve"> Alvares de Toledo</w:t>
      </w:r>
      <w:r w:rsidRPr="006878C6">
        <w:rPr>
          <w:rFonts w:ascii="Verdana" w:hAnsi="Verdana"/>
        </w:rPr>
        <w:t xml:space="preserve"> (PP), vergezeld door enkele leden, ontving de delegatie op de vierde dag van het werkbezoek. Delegatievoorzitter Leegte vroeg aandacht voor de aanbevelingen voor meer interparlementaire samenwerking van parlementen uit het rapport Voorop in Europa en nodigde de leden uit een schriftelijke reactie te geven. In een reactie gaven de Spaanse parlementariërs aan dat (politieke) prioriteit, tijd en capaciteit vaak een probleem vormen bij de zorgvuldige en tijdige behandeling van Europese voorstellen. Het Spaanse parlement kent geen jaarlijkse selectie van voorstellen uit het Commissie-werkprogramma, maar toetst alle (on)aangekondigde EU-voorstellen op subsidiariteit, daarbij geholpen door een ambtelijke staf van 3 personen. Dit resulteert in een beperkt aantal gemotiveerde adviezen als inbreuk op de subsidiariteit. Overleg met bewindspersonen is minder regulier dan in Nederland. Er vindt altijd na afloop van Europese Raden een plenair debat plaats,  vooraf in Commissieverband met de Staatssecretaris EU. Bij overige (vak)raden hangt het vaak af van de agenda van de  bewindspersonen of er een debat volgt. De Nederlandse leden lichtten desgevraagd de decentrale werkwijze met EU advisering (ook op basis van ambtelijke capaciteit in Brussel) toe, waarbij alle commissies vrijwel maandelijks de inhoudelijke Europese zaken met de 'eigen' bewindspersoon bespreken. Mw. </w:t>
      </w:r>
      <w:proofErr w:type="spellStart"/>
      <w:r w:rsidRPr="006878C6">
        <w:rPr>
          <w:rFonts w:ascii="Verdana" w:hAnsi="Verdana"/>
        </w:rPr>
        <w:t>Cayetana</w:t>
      </w:r>
      <w:proofErr w:type="spellEnd"/>
      <w:r w:rsidRPr="006878C6">
        <w:rPr>
          <w:rFonts w:ascii="Verdana" w:hAnsi="Verdana"/>
          <w:lang w:val="es-ES_tradnl"/>
        </w:rPr>
        <w:t xml:space="preserve"> Alvares de Toledo zegde toe om bij de COSAC mede aan te dringen op de spoedige totstandkoming van een overzicht van de contactgegevens van de collega-voorzitters van de Europese Zaken-commissies van nationale parlementen teneinde effectiever te kunnen samenwerken. De stelling van de delegatie dat dat begint met elkaar leren kennen en kunnen vinden, steunde zij volledig.</w:t>
      </w:r>
    </w:p>
    <w:p w:rsidRPr="006878C6" w:rsidR="009863BC" w:rsidP="009863BC" w:rsidRDefault="009863BC">
      <w:pPr>
        <w:pStyle w:val="HoofdtekstA"/>
        <w:rPr>
          <w:rFonts w:ascii="Verdana" w:hAnsi="Verdana"/>
        </w:rPr>
      </w:pPr>
    </w:p>
    <w:p w:rsidRPr="006878C6" w:rsidR="009863BC" w:rsidP="009863BC" w:rsidRDefault="009863BC">
      <w:pPr>
        <w:pStyle w:val="HoofdtekstA"/>
        <w:rPr>
          <w:rFonts w:ascii="Verdana" w:hAnsi="Verdana"/>
        </w:rPr>
      </w:pPr>
      <w:proofErr w:type="spellStart"/>
      <w:r w:rsidRPr="006878C6">
        <w:rPr>
          <w:rFonts w:ascii="Verdana" w:hAnsi="Verdana"/>
        </w:rPr>
        <w:t>Mendez</w:t>
      </w:r>
      <w:proofErr w:type="spellEnd"/>
      <w:r w:rsidRPr="006878C6">
        <w:rPr>
          <w:rFonts w:ascii="Verdana" w:hAnsi="Verdana"/>
        </w:rPr>
        <w:t xml:space="preserve"> de Vigo, waarmee de delegatie tot slot van het werkbezoek aan Madrid sprak, was lid van de Europese Conventie, het Europees Parlement en is nu Staatssecretaris voor Europese Zaken. Hij stond aan de basis voor het '</w:t>
      </w:r>
      <w:proofErr w:type="spellStart"/>
      <w:r w:rsidRPr="006878C6">
        <w:rPr>
          <w:rFonts w:ascii="Verdana" w:hAnsi="Verdana"/>
        </w:rPr>
        <w:t>early</w:t>
      </w:r>
      <w:proofErr w:type="spellEnd"/>
      <w:r w:rsidRPr="006878C6">
        <w:rPr>
          <w:rFonts w:ascii="Verdana" w:hAnsi="Verdana"/>
        </w:rPr>
        <w:t xml:space="preserve"> </w:t>
      </w:r>
      <w:proofErr w:type="spellStart"/>
      <w:r w:rsidRPr="006878C6">
        <w:rPr>
          <w:rFonts w:ascii="Verdana" w:hAnsi="Verdana"/>
        </w:rPr>
        <w:t>warning</w:t>
      </w:r>
      <w:proofErr w:type="spellEnd"/>
      <w:r w:rsidRPr="006878C6">
        <w:rPr>
          <w:rFonts w:ascii="Verdana" w:hAnsi="Verdana"/>
        </w:rPr>
        <w:t xml:space="preserve"> mechanisme' voor subsidiariteitstoetsing van nationale parlementen. Dit systeem geeft parlementen de mogelijkheid om betrokken te zijn in de voorfase van de Europese beleidsvorming. De Raad is zich hiervan, evenals van de volwassen rol van het Europees Parlement, in zijn optiek nog onvoldoende bewust. Desgevraagd ging hij in op de kansen om de verhouding tussen nationale parlementen en het Europees Parlement te versterkten, bijvoorbeeld door een jaarlijks gezamenlijk debat over het Commissie-werkprogramma. Dit past wat </w:t>
      </w:r>
      <w:proofErr w:type="spellStart"/>
      <w:r w:rsidRPr="006878C6">
        <w:rPr>
          <w:rFonts w:ascii="Verdana" w:hAnsi="Verdana"/>
        </w:rPr>
        <w:t>Mendez</w:t>
      </w:r>
      <w:proofErr w:type="spellEnd"/>
      <w:r w:rsidRPr="006878C6">
        <w:rPr>
          <w:rFonts w:ascii="Verdana" w:hAnsi="Verdana"/>
        </w:rPr>
        <w:t xml:space="preserve"> de Vigo betreft ook goed in het door de Nederlandse regering naar voren gebrachte aanpak van een strategisch tripartiet werkprogramma tussen lidstaten, nieuwe Commissie en Europees Parlement in 2015. Voor </w:t>
      </w:r>
      <w:proofErr w:type="spellStart"/>
      <w:r w:rsidRPr="006878C6">
        <w:rPr>
          <w:rFonts w:ascii="Verdana" w:hAnsi="Verdana"/>
        </w:rPr>
        <w:t>Mendez</w:t>
      </w:r>
      <w:proofErr w:type="spellEnd"/>
      <w:r w:rsidRPr="006878C6">
        <w:rPr>
          <w:rFonts w:ascii="Verdana" w:hAnsi="Verdana"/>
        </w:rPr>
        <w:t xml:space="preserve"> de Vigo is overigens de controle op de besluitvorming in de EU in de eerste plaats een verantwoordelijkheid van het EP.</w:t>
      </w:r>
    </w:p>
    <w:p w:rsidRPr="006878C6" w:rsidR="009863BC" w:rsidP="009863BC" w:rsidRDefault="009863BC">
      <w:pPr>
        <w:pStyle w:val="HoofdtekstA"/>
        <w:rPr>
          <w:rFonts w:ascii="Verdana" w:hAnsi="Verdana"/>
        </w:rPr>
      </w:pPr>
    </w:p>
    <w:p w:rsidRPr="006878C6" w:rsidR="009863BC" w:rsidP="009863BC" w:rsidRDefault="009863BC">
      <w:pPr>
        <w:pStyle w:val="HoofdtekstA"/>
        <w:rPr>
          <w:rFonts w:ascii="Verdana" w:hAnsi="Verdana"/>
        </w:rPr>
      </w:pPr>
      <w:r w:rsidRPr="006878C6">
        <w:rPr>
          <w:rFonts w:ascii="Verdana" w:hAnsi="Verdana"/>
        </w:rPr>
        <w:t xml:space="preserve">Per hogesnelheidstrein verplaatste de delegatie zich vervolgens naar Valencia, de vierde stad van het land, waar een programma was samengesteld door de ambassade en de honorair consul van Nederland. In deze regio, waar 7 miljoen Spanjaarden wonen, is veel geïnvesteerd in infrastructuur, onder meer om het toerisme te bevorderen, hetgeen geresulteerd heeft in een hoge schuld. Er is daarnaast veel </w:t>
      </w:r>
      <w:proofErr w:type="spellStart"/>
      <w:r w:rsidRPr="006878C6">
        <w:rPr>
          <w:rFonts w:ascii="Verdana" w:hAnsi="Verdana"/>
        </w:rPr>
        <w:t>agribusiness</w:t>
      </w:r>
      <w:proofErr w:type="spellEnd"/>
      <w:r w:rsidRPr="006878C6">
        <w:rPr>
          <w:rFonts w:ascii="Verdana" w:hAnsi="Verdana"/>
        </w:rPr>
        <w:t xml:space="preserve"> en automobielindustrie. De delegatie werd ontvangen door de president van de autonome regio, </w:t>
      </w:r>
      <w:proofErr w:type="spellStart"/>
      <w:r w:rsidRPr="006878C6">
        <w:rPr>
          <w:rFonts w:ascii="Verdana" w:hAnsi="Verdana"/>
        </w:rPr>
        <w:t>Alberto</w:t>
      </w:r>
      <w:proofErr w:type="spellEnd"/>
      <w:r w:rsidRPr="006878C6">
        <w:rPr>
          <w:rFonts w:ascii="Verdana" w:hAnsi="Verdana"/>
        </w:rPr>
        <w:t xml:space="preserve"> </w:t>
      </w:r>
      <w:proofErr w:type="spellStart"/>
      <w:r w:rsidRPr="006878C6">
        <w:rPr>
          <w:rFonts w:ascii="Verdana" w:hAnsi="Verdana"/>
        </w:rPr>
        <w:t>Fabra</w:t>
      </w:r>
      <w:proofErr w:type="spellEnd"/>
      <w:r w:rsidRPr="006878C6">
        <w:rPr>
          <w:rFonts w:ascii="Verdana" w:hAnsi="Verdana"/>
        </w:rPr>
        <w:t xml:space="preserve"> en diens gedeputeerde voor Economie, Toerisme en Industrie, </w:t>
      </w:r>
      <w:proofErr w:type="spellStart"/>
      <w:r w:rsidRPr="006878C6">
        <w:rPr>
          <w:rFonts w:ascii="Verdana" w:hAnsi="Verdana"/>
        </w:rPr>
        <w:t>Maximo</w:t>
      </w:r>
      <w:proofErr w:type="spellEnd"/>
      <w:r w:rsidRPr="006878C6">
        <w:rPr>
          <w:rFonts w:ascii="Verdana" w:hAnsi="Verdana"/>
        </w:rPr>
        <w:t xml:space="preserve"> </w:t>
      </w:r>
      <w:proofErr w:type="spellStart"/>
      <w:r w:rsidRPr="006878C6">
        <w:rPr>
          <w:rFonts w:ascii="Verdana" w:hAnsi="Verdana"/>
        </w:rPr>
        <w:t>Buch</w:t>
      </w:r>
      <w:proofErr w:type="spellEnd"/>
      <w:r w:rsidRPr="006878C6">
        <w:rPr>
          <w:rFonts w:ascii="Verdana" w:hAnsi="Verdana"/>
        </w:rPr>
        <w:t xml:space="preserve">. Met hen werd gesproken over de economische situatie in de regio, die weer positieve cijfers toont en het systeem van de financiering van de autonome regio’s. Daarna bezocht de delegatie de architectuur van de </w:t>
      </w:r>
      <w:proofErr w:type="spellStart"/>
      <w:r w:rsidRPr="006878C6">
        <w:rPr>
          <w:rFonts w:ascii="Verdana" w:hAnsi="Verdana"/>
        </w:rPr>
        <w:t>Valenciaanse</w:t>
      </w:r>
      <w:proofErr w:type="spellEnd"/>
      <w:r w:rsidRPr="006878C6">
        <w:rPr>
          <w:rFonts w:ascii="Verdana" w:hAnsi="Verdana"/>
        </w:rPr>
        <w:t xml:space="preserve"> kunstenaar Calatrava in de rivierbedding in het centrum. Tot slot van het werkbezoek vond een werkdiner plaats met vertegenwoordigers van lokale vakbonden, de autonome regio en de Nederlandse zakenkring.</w:t>
      </w:r>
    </w:p>
    <w:p w:rsidRPr="006878C6" w:rsidR="009863BC" w:rsidP="009863BC" w:rsidRDefault="009863BC">
      <w:pPr>
        <w:pStyle w:val="HoofdtekstA"/>
        <w:rPr>
          <w:rFonts w:ascii="Verdana" w:hAnsi="Verdana"/>
        </w:rPr>
      </w:pPr>
    </w:p>
    <w:p w:rsidRPr="006878C6" w:rsidR="009863BC" w:rsidP="009863BC" w:rsidRDefault="009863BC">
      <w:pPr>
        <w:pStyle w:val="HoofdtekstA"/>
        <w:rPr>
          <w:rFonts w:ascii="Verdana" w:hAnsi="Verdana"/>
        </w:rPr>
      </w:pPr>
      <w:r w:rsidRPr="006878C6">
        <w:rPr>
          <w:rFonts w:ascii="Verdana" w:hAnsi="Verdana"/>
        </w:rPr>
        <w:t>In de ochtend van 11 juli keerde de delegatie ter</w:t>
      </w:r>
      <w:r w:rsidR="00BC2AD5">
        <w:rPr>
          <w:rFonts w:ascii="Verdana" w:hAnsi="Verdana"/>
        </w:rPr>
        <w:t xml:space="preserve">ug naar Nederland. Zij dankt al het betrokken personeel op de </w:t>
      </w:r>
      <w:r w:rsidRPr="006878C6">
        <w:rPr>
          <w:rFonts w:ascii="Verdana" w:hAnsi="Verdana"/>
        </w:rPr>
        <w:t>Nederlandse ambassades in Lissabon en Madrid en de honorair consul in Valencia voor hun grote inzet en de prettige samenwerking bij de samenstelling en begeleiding van een interessant programma, waardoor een inhoudelijke uitwisseling van informatie kon plaatsvinden in een geanimeerde en afwisselende setting.</w:t>
      </w:r>
    </w:p>
    <w:p w:rsidRPr="006878C6" w:rsidR="009863BC" w:rsidP="009863BC" w:rsidRDefault="009863BC">
      <w:pPr>
        <w:pStyle w:val="HoofdtekstA"/>
        <w:rPr>
          <w:rFonts w:ascii="Verdana" w:hAnsi="Verdana"/>
        </w:rPr>
      </w:pPr>
    </w:p>
    <w:p w:rsidRPr="006878C6" w:rsidR="009863BC" w:rsidP="009863BC" w:rsidRDefault="009863BC">
      <w:pPr>
        <w:pStyle w:val="HoofdtekstA"/>
        <w:rPr>
          <w:rFonts w:ascii="Verdana" w:hAnsi="Verdana"/>
        </w:rPr>
      </w:pPr>
    </w:p>
    <w:p w:rsidRPr="006878C6" w:rsidR="009863BC" w:rsidP="009863BC" w:rsidRDefault="009863BC">
      <w:pPr>
        <w:pStyle w:val="HoofdtekstA"/>
        <w:rPr>
          <w:rFonts w:ascii="Verdana" w:hAnsi="Verdana"/>
        </w:rPr>
      </w:pPr>
    </w:p>
    <w:p w:rsidRPr="006878C6" w:rsidR="009863BC" w:rsidP="009863BC" w:rsidRDefault="009863BC">
      <w:pPr>
        <w:pStyle w:val="HoofdtekstA"/>
        <w:rPr>
          <w:rFonts w:ascii="Verdana" w:hAnsi="Verdana"/>
        </w:rPr>
      </w:pPr>
      <w:r w:rsidRPr="006878C6">
        <w:rPr>
          <w:rFonts w:ascii="Verdana" w:hAnsi="Verdana"/>
        </w:rPr>
        <w:t>De voorzitter van de delegatie</w:t>
      </w:r>
    </w:p>
    <w:p w:rsidRPr="006878C6" w:rsidR="009863BC" w:rsidP="009863BC" w:rsidRDefault="009863BC">
      <w:pPr>
        <w:pStyle w:val="HoofdtekstA"/>
        <w:rPr>
          <w:rFonts w:ascii="Verdana" w:hAnsi="Verdana"/>
        </w:rPr>
      </w:pPr>
    </w:p>
    <w:p w:rsidRPr="006878C6" w:rsidR="009863BC" w:rsidP="009863BC" w:rsidRDefault="009863BC">
      <w:pPr>
        <w:pStyle w:val="HoofdtekstA"/>
        <w:rPr>
          <w:rFonts w:ascii="Verdana" w:hAnsi="Verdana"/>
        </w:rPr>
      </w:pPr>
      <w:r w:rsidRPr="006878C6">
        <w:rPr>
          <w:rFonts w:ascii="Verdana" w:hAnsi="Verdana"/>
        </w:rPr>
        <w:t>LEEGTE</w:t>
      </w:r>
    </w:p>
    <w:p w:rsidRPr="006878C6" w:rsidR="009863BC" w:rsidP="009863BC" w:rsidRDefault="009863BC">
      <w:pPr>
        <w:pStyle w:val="HoofdtekstA"/>
        <w:rPr>
          <w:rFonts w:ascii="Verdana" w:hAnsi="Verdana"/>
        </w:rPr>
      </w:pPr>
    </w:p>
    <w:p w:rsidRPr="006878C6" w:rsidR="009863BC" w:rsidP="009863BC" w:rsidRDefault="009863BC">
      <w:pPr>
        <w:pStyle w:val="HoofdtekstA"/>
        <w:rPr>
          <w:rFonts w:ascii="Verdana" w:hAnsi="Verdana"/>
        </w:rPr>
      </w:pPr>
    </w:p>
    <w:p w:rsidRPr="006878C6" w:rsidR="009863BC" w:rsidP="009863BC" w:rsidRDefault="009863BC">
      <w:pPr>
        <w:pStyle w:val="HoofdtekstA"/>
        <w:rPr>
          <w:rFonts w:ascii="Verdana" w:hAnsi="Verdana"/>
        </w:rPr>
      </w:pPr>
      <w:r w:rsidRPr="006878C6">
        <w:rPr>
          <w:rFonts w:ascii="Verdana" w:hAnsi="Verdana"/>
        </w:rPr>
        <w:t>De griffier van de delegatie</w:t>
      </w:r>
    </w:p>
    <w:p w:rsidRPr="006878C6" w:rsidR="009863BC" w:rsidP="009863BC" w:rsidRDefault="009863BC">
      <w:pPr>
        <w:pStyle w:val="HoofdtekstA"/>
        <w:rPr>
          <w:rFonts w:ascii="Verdana" w:hAnsi="Verdana"/>
        </w:rPr>
      </w:pPr>
    </w:p>
    <w:p w:rsidRPr="006878C6" w:rsidR="009863BC" w:rsidP="009863BC" w:rsidRDefault="009863BC">
      <w:pPr>
        <w:pStyle w:val="HoofdtekstA"/>
        <w:rPr>
          <w:rFonts w:ascii="Verdana" w:hAnsi="Verdana"/>
        </w:rPr>
      </w:pPr>
    </w:p>
    <w:p w:rsidRPr="006878C6" w:rsidR="009863BC" w:rsidP="009863BC" w:rsidRDefault="009863BC">
      <w:pPr>
        <w:pStyle w:val="HoofdtekstA"/>
        <w:rPr>
          <w:rFonts w:ascii="Verdana" w:hAnsi="Verdana"/>
        </w:rPr>
      </w:pPr>
      <w:r w:rsidRPr="006878C6">
        <w:rPr>
          <w:rFonts w:ascii="Verdana" w:hAnsi="Verdana"/>
        </w:rPr>
        <w:t>VAN KEULEN</w:t>
      </w:r>
    </w:p>
    <w:p w:rsidRPr="009863BC" w:rsidR="004142D0" w:rsidRDefault="004142D0">
      <w:pPr>
        <w:rPr>
          <w:lang w:val="nl-NL"/>
        </w:rPr>
      </w:pPr>
    </w:p>
    <w:sectPr w:rsidRPr="009863BC" w:rsidR="004142D0">
      <w:headerReference w:type="default" r:id="rId7"/>
      <w:footerReference w:type="default" r:id="rId8"/>
      <w:pgSz w:w="11900" w:h="16840"/>
      <w:pgMar w:top="1134" w:right="1134" w:bottom="1134" w:left="1134" w:header="709" w:footer="850"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25" w:rsidRDefault="00DE6125">
      <w:r>
        <w:separator/>
      </w:r>
    </w:p>
  </w:endnote>
  <w:endnote w:type="continuationSeparator" w:id="0">
    <w:p w:rsidR="00DE6125" w:rsidRDefault="00DE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D4" w:rsidRDefault="00DE6125">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25" w:rsidRDefault="00DE6125">
      <w:r>
        <w:separator/>
      </w:r>
    </w:p>
  </w:footnote>
  <w:footnote w:type="continuationSeparator" w:id="0">
    <w:p w:rsidR="00DE6125" w:rsidRDefault="00DE6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D4" w:rsidRDefault="00DE6125">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BC"/>
    <w:rsid w:val="0039558F"/>
    <w:rsid w:val="004142D0"/>
    <w:rsid w:val="007B1636"/>
    <w:rsid w:val="009863BC"/>
    <w:rsid w:val="00BC2AD5"/>
    <w:rsid w:val="00DE61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9863BC"/>
    <w:pPr>
      <w:pBdr>
        <w:top w:val="nil"/>
        <w:left w:val="nil"/>
        <w:bottom w:val="nil"/>
        <w:right w:val="nil"/>
        <w:between w:val="nil"/>
        <w:bar w:val="nil"/>
      </w:pBdr>
    </w:pPr>
    <w:rPr>
      <w:rFonts w:eastAsia="Arial Unicode MS"/>
      <w:sz w:val="24"/>
      <w:szCs w:val="24"/>
      <w:bdr w:val="nil"/>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envoettekst">
    <w:name w:val="Kop- en voettekst"/>
    <w:rsid w:val="009863BC"/>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HoofdtekstA">
    <w:name w:val="Hoofdtekst A"/>
    <w:rsid w:val="009863B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9863BC"/>
    <w:pPr>
      <w:pBdr>
        <w:top w:val="nil"/>
        <w:left w:val="nil"/>
        <w:bottom w:val="nil"/>
        <w:right w:val="nil"/>
        <w:between w:val="nil"/>
        <w:bar w:val="nil"/>
      </w:pBdr>
    </w:pPr>
    <w:rPr>
      <w:rFonts w:eastAsia="Arial Unicode MS"/>
      <w:sz w:val="24"/>
      <w:szCs w:val="24"/>
      <w:bdr w:val="nil"/>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envoettekst">
    <w:name w:val="Kop- en voettekst"/>
    <w:rsid w:val="009863BC"/>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HoofdtekstA">
    <w:name w:val="Hoofdtekst A"/>
    <w:rsid w:val="009863B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1768</ap:Words>
  <ap:Characters>9725</ap:Characters>
  <ap:DocSecurity>0</ap:DocSecurity>
  <ap:Lines>81</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11471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2014-07-30T12:33:00.0000000Z</lastPrinted>
  <dcterms:created xsi:type="dcterms:W3CDTF">2014-07-30T12:32:00.0000000Z</dcterms:created>
  <dcterms:modified xsi:type="dcterms:W3CDTF">2014-08-29T09:59:00.0000000Z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0x01010049F879F78A83C447958249DEFD8750C0</vt:lpwstr>
  </property>
</Properties>
</file>