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E1FDA" w:rsidR="0011296A" w:rsidP="007E1FDA" w:rsidRDefault="0011296A">
      <w:pPr>
        <w:jc w:val="center"/>
        <w:outlineLvl w:val="0"/>
        <w:rPr>
          <w:rFonts w:ascii="Times New Roman" w:hAnsi="Times New Roman" w:eastAsia="Times New Roman"/>
          <w:b/>
          <w:kern w:val="36"/>
          <w:sz w:val="32"/>
          <w:szCs w:val="32"/>
          <w:lang w:eastAsia="nl-NL"/>
        </w:rPr>
      </w:pPr>
      <w:r w:rsidRPr="007E1FDA">
        <w:rPr>
          <w:rFonts w:ascii="Times New Roman" w:hAnsi="Times New Roman" w:eastAsia="Times New Roman"/>
          <w:b/>
          <w:kern w:val="36"/>
          <w:sz w:val="32"/>
          <w:szCs w:val="32"/>
          <w:lang w:eastAsia="nl-NL"/>
        </w:rPr>
        <w:t xml:space="preserve">Advies </w:t>
      </w:r>
      <w:r w:rsidR="007E1FDA">
        <w:rPr>
          <w:rFonts w:ascii="Times New Roman" w:hAnsi="Times New Roman" w:eastAsia="Times New Roman"/>
          <w:b/>
          <w:kern w:val="36"/>
          <w:sz w:val="32"/>
          <w:szCs w:val="32"/>
          <w:lang w:eastAsia="nl-NL"/>
        </w:rPr>
        <w:t xml:space="preserve">parlementair advocaat </w:t>
      </w:r>
      <w:r w:rsidRPr="007E1FDA">
        <w:rPr>
          <w:rFonts w:ascii="Times New Roman" w:hAnsi="Times New Roman" w:eastAsia="Times New Roman"/>
          <w:b/>
          <w:kern w:val="36"/>
          <w:sz w:val="32"/>
          <w:szCs w:val="32"/>
          <w:lang w:eastAsia="nl-NL"/>
        </w:rPr>
        <w:t>schadevergoedingen Srebrenica</w:t>
      </w:r>
    </w:p>
    <w:p w:rsidR="0011296A" w:rsidP="007E1FDA" w:rsidRDefault="0011296A">
      <w:pPr>
        <w:jc w:val="both"/>
        <w:outlineLvl w:val="0"/>
        <w:rPr>
          <w:rFonts w:ascii="Times New Roman" w:hAnsi="Times New Roman" w:eastAsia="Times New Roman"/>
          <w:kern w:val="36"/>
          <w:sz w:val="24"/>
          <w:szCs w:val="24"/>
          <w:lang w:eastAsia="nl-NL"/>
        </w:rPr>
      </w:pPr>
    </w:p>
    <w:p w:rsidRPr="007E1FDA" w:rsidR="007E1FDA" w:rsidP="007E1FDA" w:rsidRDefault="007E1FDA">
      <w:pPr>
        <w:jc w:val="both"/>
        <w:outlineLvl w:val="0"/>
        <w:rPr>
          <w:rFonts w:ascii="Times New Roman" w:hAnsi="Times New Roman" w:eastAsia="Times New Roman"/>
          <w:kern w:val="36"/>
          <w:sz w:val="24"/>
          <w:szCs w:val="24"/>
          <w:lang w:eastAsia="nl-NL"/>
        </w:rPr>
      </w:pPr>
    </w:p>
    <w:p w:rsidRPr="007E1FDA" w:rsidR="0011296A" w:rsidP="007E1FDA" w:rsidRDefault="0011296A">
      <w:pPr>
        <w:jc w:val="both"/>
        <w:outlineLvl w:val="0"/>
        <w:rPr>
          <w:rFonts w:ascii="Times New Roman" w:hAnsi="Times New Roman" w:eastAsia="Times New Roman"/>
          <w:kern w:val="36"/>
          <w:sz w:val="24"/>
          <w:szCs w:val="24"/>
          <w:lang w:eastAsia="nl-NL"/>
        </w:rPr>
      </w:pPr>
      <w:r w:rsidRPr="007E1FDA">
        <w:rPr>
          <w:rFonts w:ascii="Times New Roman" w:hAnsi="Times New Roman" w:eastAsia="Times New Roman"/>
          <w:kern w:val="36"/>
          <w:sz w:val="24"/>
          <w:szCs w:val="24"/>
          <w:lang w:eastAsia="nl-NL"/>
        </w:rPr>
        <w:t>D66</w:t>
      </w:r>
      <w:r w:rsidR="004174A9">
        <w:rPr>
          <w:rFonts w:ascii="Times New Roman" w:hAnsi="Times New Roman" w:eastAsia="Times New Roman"/>
          <w:kern w:val="36"/>
          <w:sz w:val="24"/>
          <w:szCs w:val="24"/>
          <w:lang w:eastAsia="nl-NL"/>
        </w:rPr>
        <w:t>, PvdA en SP</w:t>
      </w:r>
      <w:r w:rsidRPr="007E1FDA">
        <w:rPr>
          <w:rFonts w:ascii="Times New Roman" w:hAnsi="Times New Roman" w:eastAsia="Times New Roman"/>
          <w:kern w:val="36"/>
          <w:sz w:val="24"/>
          <w:szCs w:val="24"/>
          <w:lang w:eastAsia="nl-NL"/>
        </w:rPr>
        <w:t xml:space="preserve"> wil</w:t>
      </w:r>
      <w:r w:rsidR="004174A9">
        <w:rPr>
          <w:rFonts w:ascii="Times New Roman" w:hAnsi="Times New Roman" w:eastAsia="Times New Roman"/>
          <w:kern w:val="36"/>
          <w:sz w:val="24"/>
          <w:szCs w:val="24"/>
          <w:lang w:eastAsia="nl-NL"/>
        </w:rPr>
        <w:t>len</w:t>
      </w:r>
      <w:r w:rsidRPr="007E1FDA">
        <w:rPr>
          <w:rFonts w:ascii="Times New Roman" w:hAnsi="Times New Roman" w:eastAsia="Times New Roman"/>
          <w:kern w:val="36"/>
          <w:sz w:val="24"/>
          <w:szCs w:val="24"/>
          <w:lang w:eastAsia="nl-NL"/>
        </w:rPr>
        <w:t xml:space="preserve"> graag </w:t>
      </w:r>
      <w:r w:rsidRPr="007E1FDA">
        <w:rPr>
          <w:rFonts w:ascii="Times New Roman" w:hAnsi="Times New Roman" w:eastAsia="Times New Roman"/>
          <w:kern w:val="36"/>
          <w:sz w:val="24"/>
          <w:szCs w:val="24"/>
          <w:u w:val="single"/>
          <w:lang w:eastAsia="nl-NL"/>
        </w:rPr>
        <w:t>onafhankelijk juridisch advies</w:t>
      </w:r>
      <w:r w:rsidRPr="007E1FDA">
        <w:rPr>
          <w:rFonts w:ascii="Times New Roman" w:hAnsi="Times New Roman" w:eastAsia="Times New Roman"/>
          <w:kern w:val="36"/>
          <w:sz w:val="24"/>
          <w:szCs w:val="24"/>
          <w:lang w:eastAsia="nl-NL"/>
        </w:rPr>
        <w:t xml:space="preserve"> </w:t>
      </w:r>
      <w:r w:rsidR="007E1FDA">
        <w:rPr>
          <w:rFonts w:ascii="Times New Roman" w:hAnsi="Times New Roman" w:eastAsia="Times New Roman"/>
          <w:kern w:val="36"/>
          <w:sz w:val="24"/>
          <w:szCs w:val="24"/>
          <w:lang w:eastAsia="nl-NL"/>
        </w:rPr>
        <w:t xml:space="preserve">van de </w:t>
      </w:r>
      <w:proofErr w:type="gramStart"/>
      <w:r w:rsidR="007E1FDA">
        <w:rPr>
          <w:rFonts w:ascii="Times New Roman" w:hAnsi="Times New Roman" w:eastAsia="Times New Roman"/>
          <w:kern w:val="36"/>
          <w:sz w:val="24"/>
          <w:szCs w:val="24"/>
          <w:lang w:eastAsia="nl-NL"/>
        </w:rPr>
        <w:t>parlementair</w:t>
      </w:r>
      <w:proofErr w:type="gramEnd"/>
      <w:r w:rsidR="007E1FDA">
        <w:rPr>
          <w:rFonts w:ascii="Times New Roman" w:hAnsi="Times New Roman" w:eastAsia="Times New Roman"/>
          <w:kern w:val="36"/>
          <w:sz w:val="24"/>
          <w:szCs w:val="24"/>
          <w:lang w:eastAsia="nl-NL"/>
        </w:rPr>
        <w:t xml:space="preserve"> advocaat </w:t>
      </w:r>
      <w:r w:rsidRPr="007E1FDA">
        <w:rPr>
          <w:rFonts w:ascii="Times New Roman" w:hAnsi="Times New Roman" w:eastAsia="Times New Roman"/>
          <w:kern w:val="36"/>
          <w:sz w:val="24"/>
          <w:szCs w:val="24"/>
          <w:lang w:eastAsia="nl-NL"/>
        </w:rPr>
        <w:t xml:space="preserve">over de casus </w:t>
      </w:r>
      <w:r w:rsidR="00103A7E">
        <w:rPr>
          <w:rFonts w:ascii="Times New Roman" w:hAnsi="Times New Roman" w:eastAsia="Times New Roman"/>
          <w:kern w:val="36"/>
          <w:sz w:val="24"/>
          <w:szCs w:val="24"/>
          <w:lang w:eastAsia="nl-NL"/>
        </w:rPr>
        <w:t xml:space="preserve"> van de heer </w:t>
      </w:r>
      <w:r w:rsidRPr="007E1FDA">
        <w:rPr>
          <w:rFonts w:ascii="Times New Roman" w:hAnsi="Times New Roman" w:eastAsia="Times New Roman"/>
          <w:kern w:val="36"/>
          <w:sz w:val="24"/>
          <w:szCs w:val="24"/>
          <w:lang w:eastAsia="nl-NL"/>
        </w:rPr>
        <w:t>N</w:t>
      </w:r>
      <w:r w:rsidR="00D458D2">
        <w:rPr>
          <w:rFonts w:ascii="Times New Roman" w:hAnsi="Times New Roman" w:eastAsia="Times New Roman"/>
          <w:kern w:val="36"/>
          <w:sz w:val="24"/>
          <w:szCs w:val="24"/>
          <w:lang w:eastAsia="nl-NL"/>
        </w:rPr>
        <w:t xml:space="preserve">. en </w:t>
      </w:r>
      <w:r w:rsidR="00103A7E">
        <w:rPr>
          <w:rFonts w:ascii="Times New Roman" w:hAnsi="Times New Roman" w:eastAsia="Times New Roman"/>
          <w:kern w:val="36"/>
          <w:sz w:val="24"/>
          <w:szCs w:val="24"/>
          <w:lang w:eastAsia="nl-NL"/>
        </w:rPr>
        <w:t xml:space="preserve">de familie </w:t>
      </w:r>
      <w:bookmarkStart w:name="_GoBack" w:id="0"/>
      <w:bookmarkEnd w:id="0"/>
      <w:r w:rsidRPr="007E1FDA">
        <w:rPr>
          <w:rFonts w:ascii="Times New Roman" w:hAnsi="Times New Roman" w:eastAsia="Times New Roman"/>
          <w:kern w:val="36"/>
          <w:sz w:val="24"/>
          <w:szCs w:val="24"/>
          <w:lang w:eastAsia="nl-NL"/>
        </w:rPr>
        <w:t>M</w:t>
      </w:r>
      <w:r w:rsidR="00D458D2">
        <w:rPr>
          <w:rFonts w:ascii="Times New Roman" w:hAnsi="Times New Roman" w:eastAsia="Times New Roman"/>
          <w:kern w:val="36"/>
          <w:sz w:val="24"/>
          <w:szCs w:val="24"/>
          <w:lang w:eastAsia="nl-NL"/>
        </w:rPr>
        <w:t>.</w:t>
      </w:r>
      <w:r w:rsidRPr="007E1FDA">
        <w:rPr>
          <w:rFonts w:ascii="Times New Roman" w:hAnsi="Times New Roman" w:eastAsia="Times New Roman"/>
          <w:kern w:val="36"/>
          <w:sz w:val="24"/>
          <w:szCs w:val="24"/>
          <w:lang w:eastAsia="nl-NL"/>
        </w:rPr>
        <w:t xml:space="preserve"> en schadevergoedingen in het kader van Srebrenica.</w:t>
      </w:r>
    </w:p>
    <w:p w:rsidRPr="007E1FDA" w:rsidR="0011296A" w:rsidP="007E1FDA" w:rsidRDefault="0011296A">
      <w:pPr>
        <w:jc w:val="both"/>
        <w:outlineLvl w:val="0"/>
        <w:rPr>
          <w:rFonts w:ascii="Times New Roman" w:hAnsi="Times New Roman" w:eastAsia="Times New Roman"/>
          <w:kern w:val="36"/>
          <w:sz w:val="24"/>
          <w:szCs w:val="24"/>
          <w:lang w:eastAsia="nl-NL"/>
        </w:rPr>
      </w:pPr>
    </w:p>
    <w:p w:rsidRPr="007E1FDA" w:rsidR="0011296A" w:rsidP="007E1FDA" w:rsidRDefault="0011296A">
      <w:pPr>
        <w:jc w:val="both"/>
        <w:outlineLvl w:val="0"/>
        <w:rPr>
          <w:rFonts w:ascii="Times New Roman" w:hAnsi="Times New Roman"/>
          <w:sz w:val="24"/>
          <w:szCs w:val="24"/>
        </w:rPr>
      </w:pPr>
      <w:r w:rsidRPr="007E1FDA">
        <w:rPr>
          <w:rFonts w:ascii="Times New Roman" w:hAnsi="Times New Roman" w:eastAsia="Times New Roman"/>
          <w:kern w:val="36"/>
          <w:sz w:val="24"/>
          <w:szCs w:val="24"/>
          <w:lang w:eastAsia="nl-NL"/>
        </w:rPr>
        <w:t xml:space="preserve">D66 wil weten of de Staat in dit dossier </w:t>
      </w:r>
      <w:r w:rsidRPr="007E1FDA">
        <w:rPr>
          <w:rFonts w:ascii="Times New Roman" w:hAnsi="Times New Roman" w:eastAsia="Times New Roman"/>
          <w:kern w:val="36"/>
          <w:sz w:val="24"/>
          <w:szCs w:val="24"/>
          <w:u w:val="single"/>
          <w:lang w:eastAsia="nl-NL"/>
        </w:rPr>
        <w:t>redelijk en billijk</w:t>
      </w:r>
      <w:r w:rsidRPr="007E1FDA">
        <w:rPr>
          <w:rFonts w:ascii="Times New Roman" w:hAnsi="Times New Roman" w:eastAsia="Times New Roman"/>
          <w:kern w:val="36"/>
          <w:sz w:val="24"/>
          <w:szCs w:val="24"/>
          <w:lang w:eastAsia="nl-NL"/>
        </w:rPr>
        <w:t xml:space="preserve"> gehandeld heeft. De Staat heeft de Landsadvocaat ingeschakeld om te onderhandelen, maar de Landsadvocaat kan dan natuurlijk niet óók voor de Tweede Kamer optreden. Dit is precies de situatie waarvoor de parlementaire advocaat in het leven is geroepen</w:t>
      </w:r>
      <w:r w:rsidRPr="007E1FDA" w:rsidR="007E1FDA">
        <w:rPr>
          <w:rFonts w:ascii="Times New Roman" w:hAnsi="Times New Roman" w:eastAsia="Times New Roman"/>
          <w:kern w:val="36"/>
          <w:sz w:val="24"/>
          <w:szCs w:val="24"/>
          <w:lang w:eastAsia="nl-NL"/>
        </w:rPr>
        <w:t>.</w:t>
      </w:r>
    </w:p>
    <w:p w:rsidRPr="007E1FDA" w:rsidR="007E1FDA" w:rsidP="007E1FDA" w:rsidRDefault="007E1FDA">
      <w:pPr>
        <w:jc w:val="both"/>
        <w:outlineLvl w:val="0"/>
        <w:rPr>
          <w:rFonts w:ascii="Times New Roman" w:hAnsi="Times New Roman"/>
          <w:sz w:val="24"/>
          <w:szCs w:val="24"/>
        </w:rPr>
      </w:pPr>
    </w:p>
    <w:p w:rsidRPr="007E1FDA" w:rsidR="007E1FDA" w:rsidP="007E1FDA" w:rsidRDefault="007E1FDA">
      <w:pPr>
        <w:autoSpaceDE w:val="0"/>
        <w:autoSpaceDN w:val="0"/>
        <w:adjustRightInd w:val="0"/>
        <w:jc w:val="both"/>
        <w:rPr>
          <w:rFonts w:ascii="Times New Roman" w:hAnsi="Times New Roman"/>
          <w:bCs/>
          <w:sz w:val="24"/>
          <w:szCs w:val="24"/>
        </w:rPr>
      </w:pPr>
      <w:r w:rsidRPr="007E1FDA">
        <w:rPr>
          <w:rFonts w:ascii="Times New Roman" w:hAnsi="Times New Roman"/>
          <w:sz w:val="24"/>
          <w:szCs w:val="24"/>
        </w:rPr>
        <w:t>“</w:t>
      </w:r>
      <w:r w:rsidRPr="007E1FDA">
        <w:rPr>
          <w:rFonts w:ascii="Times New Roman" w:hAnsi="Times New Roman"/>
          <w:bCs/>
          <w:sz w:val="24"/>
          <w:szCs w:val="24"/>
        </w:rPr>
        <w:t xml:space="preserve">De Evaluatie 2007 van de wijzigingen in het Reglement van orde, en de instelling van de Raad van Economisch Adviseurs en de Parlementair advocaat” (Kamerstuknummer 31 217, nummer 1) zegt het volgende: </w:t>
      </w:r>
    </w:p>
    <w:p w:rsidRPr="007E1FDA" w:rsidR="007E1FDA" w:rsidP="007E1FDA" w:rsidRDefault="007E1FDA">
      <w:pPr>
        <w:autoSpaceDE w:val="0"/>
        <w:autoSpaceDN w:val="0"/>
        <w:adjustRightInd w:val="0"/>
        <w:jc w:val="both"/>
        <w:rPr>
          <w:rFonts w:ascii="Times New Roman" w:hAnsi="Times New Roman"/>
          <w:bCs/>
          <w:sz w:val="24"/>
          <w:szCs w:val="24"/>
        </w:rPr>
      </w:pPr>
    </w:p>
    <w:p w:rsidRPr="007E1FDA" w:rsidR="007E1FDA" w:rsidP="007E1FDA" w:rsidRDefault="007E1FDA">
      <w:pPr>
        <w:autoSpaceDE w:val="0"/>
        <w:autoSpaceDN w:val="0"/>
        <w:adjustRightInd w:val="0"/>
        <w:ind w:left="567" w:right="850"/>
        <w:jc w:val="both"/>
        <w:rPr>
          <w:rFonts w:ascii="Times New Roman" w:hAnsi="Times New Roman"/>
          <w:sz w:val="24"/>
          <w:szCs w:val="24"/>
        </w:rPr>
      </w:pPr>
      <w:r w:rsidRPr="007E1FDA">
        <w:rPr>
          <w:rFonts w:ascii="Times New Roman" w:hAnsi="Times New Roman"/>
          <w:sz w:val="24"/>
          <w:szCs w:val="24"/>
        </w:rPr>
        <w:t xml:space="preserve">“De </w:t>
      </w:r>
      <w:proofErr w:type="gramStart"/>
      <w:r w:rsidRPr="007E1FDA">
        <w:rPr>
          <w:rFonts w:ascii="Times New Roman" w:hAnsi="Times New Roman"/>
          <w:sz w:val="24"/>
          <w:szCs w:val="24"/>
        </w:rPr>
        <w:t>parlementair</w:t>
      </w:r>
      <w:proofErr w:type="gramEnd"/>
      <w:r w:rsidRPr="007E1FDA">
        <w:rPr>
          <w:rFonts w:ascii="Times New Roman" w:hAnsi="Times New Roman"/>
          <w:sz w:val="24"/>
          <w:szCs w:val="24"/>
        </w:rPr>
        <w:t xml:space="preserve"> advocaat is sinds 2005 actief voor de Tweede Kamer. Voor die tijd maakte de Kamer gebruik van de diensten van de Landsadvocaat. </w:t>
      </w:r>
      <w:proofErr w:type="gramStart"/>
      <w:r w:rsidRPr="007E1FDA">
        <w:rPr>
          <w:rFonts w:ascii="Times New Roman" w:hAnsi="Times New Roman"/>
          <w:sz w:val="24"/>
          <w:szCs w:val="24"/>
        </w:rPr>
        <w:t>Met name</w:t>
      </w:r>
      <w:proofErr w:type="gramEnd"/>
      <w:r w:rsidRPr="007E1FDA">
        <w:rPr>
          <w:rFonts w:ascii="Times New Roman" w:hAnsi="Times New Roman"/>
          <w:sz w:val="24"/>
          <w:szCs w:val="24"/>
        </w:rPr>
        <w:t xml:space="preserve"> bij de Parlementaire enquête Bouwnijverheid ontstond het probleem dat de Landsadvocaat de Kamer niet kon ondersteunen omdat hij tevens de regering adviseerde op dit dossier. Om dat probleem op te lossen is de </w:t>
      </w:r>
      <w:proofErr w:type="gramStart"/>
      <w:r w:rsidRPr="007E1FDA">
        <w:rPr>
          <w:rFonts w:ascii="Times New Roman" w:hAnsi="Times New Roman"/>
          <w:sz w:val="24"/>
          <w:szCs w:val="24"/>
        </w:rPr>
        <w:t>parlementair</w:t>
      </w:r>
      <w:proofErr w:type="gramEnd"/>
      <w:r w:rsidRPr="007E1FDA">
        <w:rPr>
          <w:rFonts w:ascii="Times New Roman" w:hAnsi="Times New Roman"/>
          <w:sz w:val="24"/>
          <w:szCs w:val="24"/>
        </w:rPr>
        <w:t xml:space="preserve"> advocaat aangezocht.”</w:t>
      </w:r>
    </w:p>
    <w:p w:rsidRPr="007E1FDA" w:rsidR="007E1FDA" w:rsidP="007E1FDA" w:rsidRDefault="007E1FDA">
      <w:pPr>
        <w:autoSpaceDE w:val="0"/>
        <w:autoSpaceDN w:val="0"/>
        <w:adjustRightInd w:val="0"/>
        <w:jc w:val="both"/>
        <w:rPr>
          <w:rFonts w:ascii="Times New Roman" w:hAnsi="Times New Roman"/>
          <w:sz w:val="24"/>
          <w:szCs w:val="24"/>
        </w:rPr>
      </w:pPr>
    </w:p>
    <w:p w:rsidRPr="007E1FDA" w:rsidR="007E1FDA" w:rsidP="007E1FDA" w:rsidRDefault="007E1FDA">
      <w:pPr>
        <w:autoSpaceDE w:val="0"/>
        <w:autoSpaceDN w:val="0"/>
        <w:adjustRightInd w:val="0"/>
        <w:jc w:val="both"/>
        <w:rPr>
          <w:rFonts w:ascii="Times New Roman" w:hAnsi="Times New Roman"/>
          <w:sz w:val="24"/>
          <w:szCs w:val="24"/>
        </w:rPr>
      </w:pPr>
      <w:r w:rsidRPr="007E1FDA">
        <w:rPr>
          <w:rFonts w:ascii="Times New Roman" w:hAnsi="Times New Roman"/>
          <w:sz w:val="24"/>
          <w:szCs w:val="24"/>
        </w:rPr>
        <w:t xml:space="preserve">Deze evaluatie uit 2007 verwoordde het mandaat van de </w:t>
      </w:r>
      <w:proofErr w:type="gramStart"/>
      <w:r w:rsidRPr="007E1FDA">
        <w:rPr>
          <w:rFonts w:ascii="Times New Roman" w:hAnsi="Times New Roman"/>
          <w:sz w:val="24"/>
          <w:szCs w:val="24"/>
        </w:rPr>
        <w:t>parlementair</w:t>
      </w:r>
      <w:proofErr w:type="gramEnd"/>
      <w:r w:rsidRPr="007E1FDA">
        <w:rPr>
          <w:rFonts w:ascii="Times New Roman" w:hAnsi="Times New Roman"/>
          <w:sz w:val="24"/>
          <w:szCs w:val="24"/>
        </w:rPr>
        <w:t xml:space="preserve"> advocaat als volgt:</w:t>
      </w:r>
    </w:p>
    <w:p w:rsidRPr="007E1FDA" w:rsidR="007E1FDA" w:rsidP="007E1FDA" w:rsidRDefault="007E1FDA">
      <w:pPr>
        <w:autoSpaceDE w:val="0"/>
        <w:autoSpaceDN w:val="0"/>
        <w:adjustRightInd w:val="0"/>
        <w:jc w:val="both"/>
        <w:rPr>
          <w:rFonts w:ascii="Times New Roman" w:hAnsi="Times New Roman"/>
          <w:sz w:val="24"/>
          <w:szCs w:val="24"/>
        </w:rPr>
      </w:pPr>
    </w:p>
    <w:p w:rsidRPr="007E1FDA" w:rsidR="007E1FDA" w:rsidP="007E1FDA" w:rsidRDefault="007E1FDA">
      <w:pPr>
        <w:autoSpaceDE w:val="0"/>
        <w:autoSpaceDN w:val="0"/>
        <w:adjustRightInd w:val="0"/>
        <w:ind w:left="567" w:right="850"/>
        <w:jc w:val="both"/>
        <w:rPr>
          <w:rFonts w:ascii="Times New Roman" w:hAnsi="Times New Roman"/>
          <w:sz w:val="24"/>
          <w:szCs w:val="24"/>
        </w:rPr>
      </w:pPr>
      <w:r w:rsidRPr="007E1FDA">
        <w:rPr>
          <w:rFonts w:ascii="Times New Roman" w:hAnsi="Times New Roman"/>
          <w:sz w:val="24"/>
          <w:szCs w:val="24"/>
        </w:rPr>
        <w:t xml:space="preserve">“De </w:t>
      </w:r>
      <w:proofErr w:type="gramStart"/>
      <w:r w:rsidRPr="007E1FDA">
        <w:rPr>
          <w:rFonts w:ascii="Times New Roman" w:hAnsi="Times New Roman"/>
          <w:sz w:val="24"/>
          <w:szCs w:val="24"/>
        </w:rPr>
        <w:t>parlementair</w:t>
      </w:r>
      <w:proofErr w:type="gramEnd"/>
      <w:r w:rsidRPr="007E1FDA">
        <w:rPr>
          <w:rFonts w:ascii="Times New Roman" w:hAnsi="Times New Roman"/>
          <w:sz w:val="24"/>
          <w:szCs w:val="24"/>
        </w:rPr>
        <w:t xml:space="preserve"> advocaat kan alleen op verzoek advies uitbrengen. Doelstellingen: adequate en deskundige ondersteuning op alle juridische vakgebieden, specifieke ervaring op het terrein van de Wet op de Parlementaire Enquête.”</w:t>
      </w:r>
    </w:p>
    <w:p w:rsidRPr="007E1FDA" w:rsidR="007E1FDA" w:rsidP="007E1FDA" w:rsidRDefault="007E1FDA">
      <w:pPr>
        <w:autoSpaceDE w:val="0"/>
        <w:autoSpaceDN w:val="0"/>
        <w:adjustRightInd w:val="0"/>
        <w:jc w:val="both"/>
        <w:rPr>
          <w:rFonts w:ascii="Times New Roman" w:hAnsi="Times New Roman"/>
          <w:sz w:val="24"/>
          <w:szCs w:val="24"/>
        </w:rPr>
      </w:pPr>
    </w:p>
    <w:p w:rsidRPr="007E1FDA" w:rsidR="0011296A" w:rsidP="007E1FDA" w:rsidRDefault="007E1FDA">
      <w:pPr>
        <w:jc w:val="both"/>
        <w:outlineLvl w:val="0"/>
        <w:rPr>
          <w:rStyle w:val="st1"/>
          <w:rFonts w:ascii="Times New Roman" w:hAnsi="Times New Roman"/>
          <w:sz w:val="24"/>
          <w:szCs w:val="24"/>
        </w:rPr>
      </w:pPr>
      <w:r w:rsidRPr="007E1FDA">
        <w:rPr>
          <w:rFonts w:ascii="Times New Roman" w:hAnsi="Times New Roman"/>
          <w:sz w:val="24"/>
          <w:szCs w:val="24"/>
        </w:rPr>
        <w:t xml:space="preserve">De parlementaire advocaat wordt ingezet bij parlementaire onderzoeken, enquêtes en om de Tweede Kamer te adviseren bij juridische zaken. </w:t>
      </w:r>
      <w:r w:rsidRPr="007E1FDA" w:rsidR="0011296A">
        <w:rPr>
          <w:rFonts w:ascii="Times New Roman" w:hAnsi="Times New Roman"/>
          <w:sz w:val="24"/>
          <w:szCs w:val="24"/>
        </w:rPr>
        <w:t xml:space="preserve">De PA heeft eerder advies gegeven over onder andere 1) een mogelijk recht op </w:t>
      </w:r>
      <w:r w:rsidRPr="007E1FDA" w:rsidR="0011296A">
        <w:rPr>
          <w:rFonts w:ascii="Times New Roman" w:hAnsi="Times New Roman"/>
          <w:sz w:val="24"/>
          <w:szCs w:val="24"/>
          <w:u w:val="single"/>
        </w:rPr>
        <w:t>huurtoeslag</w:t>
      </w:r>
      <w:r w:rsidRPr="007E1FDA" w:rsidR="0011296A">
        <w:rPr>
          <w:rFonts w:ascii="Times New Roman" w:hAnsi="Times New Roman"/>
          <w:sz w:val="24"/>
          <w:szCs w:val="24"/>
        </w:rPr>
        <w:t xml:space="preserve"> voor studenten of anderen die onzelfstandige woonruimte huren van woningcorporaties,2) </w:t>
      </w:r>
      <w:bookmarkStart w:name="top" w:id="1"/>
      <w:r w:rsidRPr="007E1FDA" w:rsidR="0011296A">
        <w:rPr>
          <w:rFonts w:ascii="Times New Roman" w:hAnsi="Times New Roman"/>
          <w:bCs/>
          <w:sz w:val="24"/>
          <w:szCs w:val="24"/>
        </w:rPr>
        <w:t xml:space="preserve">compensatiemaatregelen voor de </w:t>
      </w:r>
      <w:proofErr w:type="gramStart"/>
      <w:r w:rsidRPr="007E1FDA" w:rsidR="0011296A">
        <w:rPr>
          <w:rFonts w:ascii="Times New Roman" w:hAnsi="Times New Roman"/>
          <w:bCs/>
          <w:sz w:val="24"/>
          <w:szCs w:val="24"/>
        </w:rPr>
        <w:t>beëindiging</w:t>
      </w:r>
      <w:proofErr w:type="gramEnd"/>
      <w:r w:rsidRPr="007E1FDA" w:rsidR="0011296A">
        <w:rPr>
          <w:rFonts w:ascii="Times New Roman" w:hAnsi="Times New Roman"/>
          <w:bCs/>
          <w:sz w:val="24"/>
          <w:szCs w:val="24"/>
        </w:rPr>
        <w:t xml:space="preserve"> van de </w:t>
      </w:r>
      <w:r w:rsidRPr="007E1FDA" w:rsidR="0011296A">
        <w:rPr>
          <w:rFonts w:ascii="Times New Roman" w:hAnsi="Times New Roman"/>
          <w:bCs/>
          <w:sz w:val="24"/>
          <w:szCs w:val="24"/>
          <w:u w:val="single"/>
        </w:rPr>
        <w:t>pelsdierhouderij</w:t>
      </w:r>
      <w:bookmarkEnd w:id="1"/>
      <w:r w:rsidRPr="007E1FDA" w:rsidR="0011296A">
        <w:rPr>
          <w:rFonts w:ascii="Times New Roman" w:hAnsi="Times New Roman"/>
          <w:bCs/>
          <w:sz w:val="24"/>
          <w:szCs w:val="24"/>
        </w:rPr>
        <w:t>, 3)</w:t>
      </w:r>
      <w:r w:rsidRPr="007E1FDA" w:rsidR="0011296A">
        <w:rPr>
          <w:rFonts w:ascii="Times New Roman" w:hAnsi="Times New Roman"/>
          <w:sz w:val="24"/>
          <w:szCs w:val="24"/>
        </w:rPr>
        <w:t xml:space="preserve"> de heffing op de vergoeding voor </w:t>
      </w:r>
      <w:r w:rsidRPr="007E1FDA" w:rsidR="0011296A">
        <w:rPr>
          <w:rFonts w:ascii="Times New Roman" w:hAnsi="Times New Roman"/>
          <w:sz w:val="24"/>
          <w:szCs w:val="24"/>
          <w:u w:val="single"/>
        </w:rPr>
        <w:t>Bos en Lommer-inwoners</w:t>
      </w:r>
      <w:r w:rsidRPr="007E1FDA" w:rsidR="0011296A">
        <w:rPr>
          <w:rFonts w:ascii="Times New Roman" w:hAnsi="Times New Roman"/>
          <w:sz w:val="24"/>
          <w:szCs w:val="24"/>
        </w:rPr>
        <w:t>, en 4)</w:t>
      </w:r>
      <w:r w:rsidRPr="007E1FDA" w:rsidR="0011296A">
        <w:rPr>
          <w:rStyle w:val="Kop1Char"/>
          <w:rFonts w:ascii="Times New Roman" w:hAnsi="Times New Roman" w:cs="Times New Roman" w:eastAsiaTheme="minorHAnsi"/>
          <w:b w:val="0"/>
          <w:color w:val="auto"/>
          <w:sz w:val="24"/>
          <w:szCs w:val="24"/>
        </w:rPr>
        <w:t xml:space="preserve"> </w:t>
      </w:r>
      <w:proofErr w:type="spellStart"/>
      <w:r w:rsidRPr="007E1FDA" w:rsidR="0011296A">
        <w:rPr>
          <w:rStyle w:val="st1"/>
          <w:rFonts w:ascii="Times New Roman" w:hAnsi="Times New Roman"/>
          <w:sz w:val="24"/>
          <w:szCs w:val="24"/>
        </w:rPr>
        <w:t>toerekeningsfictie</w:t>
      </w:r>
      <w:proofErr w:type="spellEnd"/>
      <w:r w:rsidRPr="007E1FDA" w:rsidR="0011296A">
        <w:rPr>
          <w:rStyle w:val="st1"/>
          <w:rFonts w:ascii="Times New Roman" w:hAnsi="Times New Roman"/>
          <w:sz w:val="24"/>
          <w:szCs w:val="24"/>
        </w:rPr>
        <w:t xml:space="preserve"> </w:t>
      </w:r>
      <w:r w:rsidRPr="007E1FDA" w:rsidR="0011296A">
        <w:rPr>
          <w:rStyle w:val="st1"/>
          <w:rFonts w:ascii="Times New Roman" w:hAnsi="Times New Roman"/>
          <w:sz w:val="24"/>
          <w:szCs w:val="24"/>
          <w:u w:val="single"/>
        </w:rPr>
        <w:t>APV herziening</w:t>
      </w:r>
      <w:r w:rsidRPr="007E1FDA" w:rsidR="0011296A">
        <w:rPr>
          <w:rStyle w:val="st1"/>
          <w:rFonts w:ascii="Times New Roman" w:hAnsi="Times New Roman"/>
          <w:sz w:val="24"/>
          <w:szCs w:val="24"/>
        </w:rPr>
        <w:t xml:space="preserve"> SW 1956. </w:t>
      </w:r>
    </w:p>
    <w:p w:rsidRPr="007E1FDA" w:rsidR="0011296A" w:rsidP="007E1FDA" w:rsidRDefault="0011296A">
      <w:pPr>
        <w:jc w:val="both"/>
        <w:outlineLvl w:val="0"/>
        <w:rPr>
          <w:rStyle w:val="st1"/>
          <w:rFonts w:ascii="Times New Roman" w:hAnsi="Times New Roman"/>
          <w:sz w:val="24"/>
          <w:szCs w:val="24"/>
        </w:rPr>
      </w:pPr>
    </w:p>
    <w:p w:rsidRPr="007E1FDA" w:rsidR="0011296A" w:rsidP="007E1FDA" w:rsidRDefault="0011296A">
      <w:pPr>
        <w:jc w:val="both"/>
        <w:outlineLvl w:val="0"/>
        <w:rPr>
          <w:rStyle w:val="st1"/>
          <w:rFonts w:ascii="Times New Roman" w:hAnsi="Times New Roman"/>
          <w:sz w:val="24"/>
          <w:szCs w:val="24"/>
        </w:rPr>
      </w:pPr>
      <w:r w:rsidRPr="007E1FDA">
        <w:rPr>
          <w:rStyle w:val="st1"/>
          <w:rFonts w:ascii="Times New Roman" w:hAnsi="Times New Roman"/>
          <w:sz w:val="24"/>
          <w:szCs w:val="24"/>
        </w:rPr>
        <w:t>Kabinetten hebben officieel op deze adviezen gereageerd.</w:t>
      </w:r>
    </w:p>
    <w:p w:rsidRPr="007E1FDA" w:rsidR="007E1FDA" w:rsidP="007E1FDA" w:rsidRDefault="007E1FDA">
      <w:pPr>
        <w:jc w:val="both"/>
        <w:rPr>
          <w:rStyle w:val="st1"/>
          <w:rFonts w:ascii="Times New Roman" w:hAnsi="Times New Roman"/>
          <w:sz w:val="24"/>
          <w:szCs w:val="24"/>
        </w:rPr>
      </w:pPr>
    </w:p>
    <w:p w:rsidRPr="007E1FDA" w:rsidR="0011296A" w:rsidP="007E1FDA" w:rsidRDefault="0011296A">
      <w:pPr>
        <w:jc w:val="both"/>
        <w:rPr>
          <w:rStyle w:val="st1"/>
          <w:rFonts w:ascii="Times New Roman" w:hAnsi="Times New Roman"/>
          <w:sz w:val="24"/>
          <w:szCs w:val="24"/>
        </w:rPr>
      </w:pPr>
      <w:r w:rsidRPr="007E1FDA">
        <w:rPr>
          <w:rStyle w:val="st1"/>
          <w:rFonts w:ascii="Times New Roman" w:hAnsi="Times New Roman"/>
          <w:sz w:val="24"/>
          <w:szCs w:val="24"/>
        </w:rPr>
        <w:t xml:space="preserve">D66 vindt het vraagstuk van schadevergoedingen in het kader van Srebrenica minstens net zo belangrijk als </w:t>
      </w:r>
      <w:r w:rsidRPr="007E1FDA" w:rsidR="00702580">
        <w:rPr>
          <w:rStyle w:val="st1"/>
          <w:rFonts w:ascii="Times New Roman" w:hAnsi="Times New Roman"/>
          <w:sz w:val="24"/>
          <w:szCs w:val="24"/>
        </w:rPr>
        <w:t>genoemde casussen</w:t>
      </w:r>
      <w:r w:rsidRPr="007E1FDA">
        <w:rPr>
          <w:rStyle w:val="st1"/>
          <w:rFonts w:ascii="Times New Roman" w:hAnsi="Times New Roman"/>
          <w:sz w:val="24"/>
          <w:szCs w:val="24"/>
        </w:rPr>
        <w:t>. Daarom willen wij graag via de Commissie Defensie Kamerverzoek indienen bij de</w:t>
      </w:r>
      <w:r w:rsidRPr="007E1FDA" w:rsidR="008F1B5B">
        <w:rPr>
          <w:rStyle w:val="st1"/>
          <w:rFonts w:ascii="Times New Roman" w:hAnsi="Times New Roman"/>
          <w:sz w:val="24"/>
          <w:szCs w:val="24"/>
        </w:rPr>
        <w:t xml:space="preserve"> </w:t>
      </w:r>
      <w:proofErr w:type="gramStart"/>
      <w:r w:rsidRPr="007E1FDA" w:rsidR="008F1B5B">
        <w:rPr>
          <w:rStyle w:val="st1"/>
          <w:rFonts w:ascii="Times New Roman" w:hAnsi="Times New Roman"/>
          <w:sz w:val="24"/>
          <w:szCs w:val="24"/>
        </w:rPr>
        <w:t>parlementair</w:t>
      </w:r>
      <w:proofErr w:type="gramEnd"/>
      <w:r w:rsidRPr="007E1FDA" w:rsidR="008F1B5B">
        <w:rPr>
          <w:rStyle w:val="st1"/>
          <w:rFonts w:ascii="Times New Roman" w:hAnsi="Times New Roman"/>
          <w:sz w:val="24"/>
          <w:szCs w:val="24"/>
        </w:rPr>
        <w:t xml:space="preserve"> advocaat</w:t>
      </w:r>
      <w:r w:rsidRPr="007E1FDA">
        <w:rPr>
          <w:rStyle w:val="st1"/>
          <w:rFonts w:ascii="Times New Roman" w:hAnsi="Times New Roman"/>
          <w:sz w:val="24"/>
          <w:szCs w:val="24"/>
        </w:rPr>
        <w:t xml:space="preserve"> om </w:t>
      </w:r>
      <w:r w:rsidRPr="007E1FDA">
        <w:rPr>
          <w:rStyle w:val="st1"/>
          <w:rFonts w:ascii="Times New Roman" w:hAnsi="Times New Roman"/>
          <w:sz w:val="24"/>
          <w:szCs w:val="24"/>
          <w:u w:val="single"/>
        </w:rPr>
        <w:t>juridisch advies</w:t>
      </w:r>
      <w:r w:rsidRPr="007E1FDA">
        <w:rPr>
          <w:rStyle w:val="st1"/>
          <w:rFonts w:ascii="Times New Roman" w:hAnsi="Times New Roman"/>
          <w:sz w:val="24"/>
          <w:szCs w:val="24"/>
        </w:rPr>
        <w:t xml:space="preserve"> te verschaffen over de volgende </w:t>
      </w:r>
      <w:r w:rsidRPr="007E1FDA">
        <w:rPr>
          <w:rStyle w:val="st1"/>
          <w:rFonts w:ascii="Times New Roman" w:hAnsi="Times New Roman"/>
          <w:sz w:val="24"/>
          <w:szCs w:val="24"/>
          <w:u w:val="single"/>
        </w:rPr>
        <w:t>drie vragen:</w:t>
      </w:r>
    </w:p>
    <w:p w:rsidRPr="007E1FDA" w:rsidR="0011296A" w:rsidP="007E1FDA" w:rsidRDefault="0011296A">
      <w:pPr>
        <w:jc w:val="both"/>
        <w:rPr>
          <w:rStyle w:val="st1"/>
          <w:rFonts w:ascii="Times New Roman" w:hAnsi="Times New Roman"/>
          <w:sz w:val="24"/>
          <w:szCs w:val="24"/>
        </w:rPr>
      </w:pPr>
    </w:p>
    <w:p w:rsidRPr="007E1FDA" w:rsidR="0011296A" w:rsidP="007E1FDA" w:rsidRDefault="0011296A">
      <w:pPr>
        <w:pStyle w:val="Lijstalinea"/>
        <w:numPr>
          <w:ilvl w:val="0"/>
          <w:numId w:val="2"/>
        </w:numPr>
        <w:jc w:val="both"/>
        <w:rPr>
          <w:rStyle w:val="st1"/>
          <w:rFonts w:ascii="Times New Roman" w:hAnsi="Times New Roman"/>
          <w:sz w:val="24"/>
          <w:szCs w:val="24"/>
        </w:rPr>
      </w:pPr>
      <w:r w:rsidRPr="007E1FDA">
        <w:rPr>
          <w:rStyle w:val="st1"/>
          <w:rFonts w:ascii="Times New Roman" w:hAnsi="Times New Roman"/>
          <w:sz w:val="24"/>
          <w:szCs w:val="24"/>
        </w:rPr>
        <w:t>Hoe beoordeelt u in puur procesmatige zin het optreden van de Staat na afwijzing van het Cassatieberoep door de Hoge Raad op 6 september 2013?</w:t>
      </w:r>
    </w:p>
    <w:p w:rsidRPr="007E1FDA" w:rsidR="0011296A" w:rsidP="007E1FDA" w:rsidRDefault="0011296A">
      <w:pPr>
        <w:pStyle w:val="Lijstalinea"/>
        <w:numPr>
          <w:ilvl w:val="0"/>
          <w:numId w:val="2"/>
        </w:numPr>
        <w:jc w:val="both"/>
        <w:rPr>
          <w:rStyle w:val="st1"/>
          <w:rFonts w:ascii="Times New Roman" w:hAnsi="Times New Roman"/>
          <w:sz w:val="24"/>
          <w:szCs w:val="24"/>
        </w:rPr>
      </w:pPr>
      <w:r w:rsidRPr="007E1FDA">
        <w:rPr>
          <w:rStyle w:val="st1"/>
          <w:rFonts w:ascii="Times New Roman" w:hAnsi="Times New Roman"/>
          <w:sz w:val="24"/>
          <w:szCs w:val="24"/>
        </w:rPr>
        <w:t>Is de vaststelling door de Staat om het uit te keren bedrag in deze situatie te baseren (al dan niet in verhoogde vorm) op het advies uit 2006 over het Bosnisch schadevergoedingsrecht redelijk en billijk?</w:t>
      </w:r>
    </w:p>
    <w:p w:rsidR="000242F2" w:rsidP="000242F2" w:rsidRDefault="0011296A">
      <w:pPr>
        <w:pStyle w:val="Lijstalinea"/>
        <w:numPr>
          <w:ilvl w:val="0"/>
          <w:numId w:val="2"/>
        </w:numPr>
        <w:jc w:val="both"/>
      </w:pPr>
      <w:r w:rsidRPr="007E1FDA">
        <w:rPr>
          <w:rStyle w:val="st1"/>
          <w:rFonts w:ascii="Times New Roman" w:hAnsi="Times New Roman"/>
          <w:sz w:val="24"/>
          <w:szCs w:val="24"/>
        </w:rPr>
        <w:lastRenderedPageBreak/>
        <w:t>Is het wenselijk dat de Staat op dit moment aanvullende regelingen treft dan wel stappen zet in de richting van de heer N</w:t>
      </w:r>
      <w:r w:rsidR="00103A7E">
        <w:rPr>
          <w:rStyle w:val="st1"/>
          <w:rFonts w:ascii="Times New Roman" w:hAnsi="Times New Roman"/>
          <w:sz w:val="24"/>
          <w:szCs w:val="24"/>
        </w:rPr>
        <w:t>.</w:t>
      </w:r>
      <w:r w:rsidRPr="007E1FDA">
        <w:rPr>
          <w:rStyle w:val="st1"/>
          <w:rFonts w:ascii="Times New Roman" w:hAnsi="Times New Roman"/>
          <w:sz w:val="24"/>
          <w:szCs w:val="24"/>
        </w:rPr>
        <w:t xml:space="preserve"> en de familie M</w:t>
      </w:r>
      <w:r w:rsidR="00103A7E">
        <w:rPr>
          <w:rStyle w:val="st1"/>
          <w:rFonts w:ascii="Times New Roman" w:hAnsi="Times New Roman"/>
          <w:sz w:val="24"/>
          <w:szCs w:val="24"/>
        </w:rPr>
        <w:t>.</w:t>
      </w:r>
      <w:r w:rsidRPr="007E1FDA">
        <w:rPr>
          <w:rStyle w:val="st1"/>
          <w:rFonts w:ascii="Times New Roman" w:hAnsi="Times New Roman"/>
          <w:sz w:val="24"/>
          <w:szCs w:val="24"/>
        </w:rPr>
        <w:t>?</w:t>
      </w:r>
    </w:p>
    <w:sectPr w:rsidR="000242F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96A" w:rsidRDefault="0011296A" w:rsidP="0011296A">
      <w:r>
        <w:separator/>
      </w:r>
    </w:p>
  </w:endnote>
  <w:endnote w:type="continuationSeparator" w:id="0">
    <w:p w:rsidR="0011296A" w:rsidRDefault="0011296A" w:rsidP="0011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96A" w:rsidRDefault="0011296A" w:rsidP="0011296A">
      <w:r>
        <w:separator/>
      </w:r>
    </w:p>
  </w:footnote>
  <w:footnote w:type="continuationSeparator" w:id="0">
    <w:p w:rsidR="0011296A" w:rsidRDefault="0011296A" w:rsidP="0011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924"/>
    <w:multiLevelType w:val="hybridMultilevel"/>
    <w:tmpl w:val="CAC43506"/>
    <w:lvl w:ilvl="0" w:tplc="95BA9508">
      <w:start w:val="1"/>
      <w:numFmt w:val="decimal"/>
      <w:lvlText w:val="%1."/>
      <w:lvlJc w:val="left"/>
      <w:pPr>
        <w:ind w:left="720" w:hanging="360"/>
      </w:pPr>
      <w:rPr>
        <w:rFonts w:ascii="Times New Roman" w:eastAsiaTheme="minorHAnsi" w:hAnsi="Times New Roman"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AE"/>
    <w:rsid w:val="000242F2"/>
    <w:rsid w:val="00036C7F"/>
    <w:rsid w:val="00103A7E"/>
    <w:rsid w:val="0011296A"/>
    <w:rsid w:val="00263080"/>
    <w:rsid w:val="002F3F8B"/>
    <w:rsid w:val="00395CDF"/>
    <w:rsid w:val="004174A9"/>
    <w:rsid w:val="004B5222"/>
    <w:rsid w:val="00576C30"/>
    <w:rsid w:val="00702580"/>
    <w:rsid w:val="007034AE"/>
    <w:rsid w:val="007E1FDA"/>
    <w:rsid w:val="008C7451"/>
    <w:rsid w:val="008F1B5B"/>
    <w:rsid w:val="00B1089A"/>
    <w:rsid w:val="00D458D2"/>
    <w:rsid w:val="00E51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296A"/>
    <w:pPr>
      <w:spacing w:after="0" w:line="240" w:lineRule="auto"/>
    </w:pPr>
    <w:rPr>
      <w:rFonts w:ascii="Calibri" w:hAnsi="Calibri" w:cs="Times New Roman"/>
    </w:rPr>
  </w:style>
  <w:style w:type="paragraph" w:styleId="Kop1">
    <w:name w:val="heading 1"/>
    <w:basedOn w:val="Standaard"/>
    <w:link w:val="Kop1Char"/>
    <w:uiPriority w:val="9"/>
    <w:qFormat/>
    <w:rsid w:val="000242F2"/>
    <w:pPr>
      <w:spacing w:before="100" w:beforeAutospacing="1" w:after="390" w:line="300" w:lineRule="atLeast"/>
      <w:outlineLvl w:val="0"/>
    </w:pPr>
    <w:rPr>
      <w:rFonts w:ascii="Trebuchet MS" w:eastAsia="Times New Roman" w:hAnsi="Trebuchet MS" w:cs="Helvetica"/>
      <w:b/>
      <w:bCs/>
      <w:color w:val="00537D"/>
      <w:kern w:val="36"/>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42F2"/>
    <w:rPr>
      <w:rFonts w:ascii="Trebuchet MS" w:eastAsia="Times New Roman" w:hAnsi="Trebuchet MS" w:cs="Helvetica"/>
      <w:b/>
      <w:bCs/>
      <w:color w:val="00537D"/>
      <w:kern w:val="36"/>
      <w:sz w:val="21"/>
      <w:szCs w:val="21"/>
      <w:lang w:eastAsia="nl-NL"/>
    </w:rPr>
  </w:style>
  <w:style w:type="paragraph" w:styleId="Normaalweb">
    <w:name w:val="Normal (Web)"/>
    <w:basedOn w:val="Standaard"/>
    <w:uiPriority w:val="99"/>
    <w:semiHidden/>
    <w:unhideWhenUsed/>
    <w:rsid w:val="000242F2"/>
    <w:pPr>
      <w:spacing w:after="360"/>
    </w:pPr>
    <w:rPr>
      <w:rFonts w:ascii="Times New Roman" w:eastAsia="Times New Roman" w:hAnsi="Times New Roman"/>
      <w:sz w:val="24"/>
      <w:szCs w:val="24"/>
      <w:lang w:eastAsia="nl-NL"/>
    </w:rPr>
  </w:style>
  <w:style w:type="paragraph" w:customStyle="1" w:styleId="samenvatting-break">
    <w:name w:val="samenvatting-break"/>
    <w:basedOn w:val="Standaard"/>
    <w:rsid w:val="000242F2"/>
    <w:pPr>
      <w:spacing w:after="360"/>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0242F2"/>
    <w:rPr>
      <w:rFonts w:ascii="Tahoma" w:hAnsi="Tahoma" w:cs="Tahoma"/>
      <w:sz w:val="16"/>
      <w:szCs w:val="16"/>
    </w:rPr>
  </w:style>
  <w:style w:type="character" w:customStyle="1" w:styleId="BallontekstChar">
    <w:name w:val="Ballontekst Char"/>
    <w:basedOn w:val="Standaardalinea-lettertype"/>
    <w:link w:val="Ballontekst"/>
    <w:uiPriority w:val="99"/>
    <w:semiHidden/>
    <w:rsid w:val="000242F2"/>
    <w:rPr>
      <w:rFonts w:ascii="Tahoma" w:hAnsi="Tahoma" w:cs="Tahoma"/>
      <w:sz w:val="16"/>
      <w:szCs w:val="16"/>
    </w:rPr>
  </w:style>
  <w:style w:type="character" w:customStyle="1" w:styleId="st1">
    <w:name w:val="st1"/>
    <w:basedOn w:val="Standaardalinea-lettertype"/>
    <w:rsid w:val="000242F2"/>
  </w:style>
  <w:style w:type="paragraph" w:styleId="Lijstalinea">
    <w:name w:val="List Paragraph"/>
    <w:basedOn w:val="Standaard"/>
    <w:uiPriority w:val="34"/>
    <w:qFormat/>
    <w:rsid w:val="0011296A"/>
    <w:pPr>
      <w:ind w:left="720"/>
      <w:contextualSpacing/>
    </w:pPr>
  </w:style>
  <w:style w:type="paragraph" w:styleId="Koptekst">
    <w:name w:val="header"/>
    <w:basedOn w:val="Standaard"/>
    <w:link w:val="KoptekstChar"/>
    <w:uiPriority w:val="99"/>
    <w:unhideWhenUsed/>
    <w:rsid w:val="0011296A"/>
    <w:pPr>
      <w:tabs>
        <w:tab w:val="center" w:pos="4536"/>
        <w:tab w:val="right" w:pos="9072"/>
      </w:tabs>
    </w:pPr>
  </w:style>
  <w:style w:type="character" w:customStyle="1" w:styleId="KoptekstChar">
    <w:name w:val="Koptekst Char"/>
    <w:basedOn w:val="Standaardalinea-lettertype"/>
    <w:link w:val="Koptekst"/>
    <w:uiPriority w:val="99"/>
    <w:rsid w:val="0011296A"/>
    <w:rPr>
      <w:rFonts w:ascii="Calibri" w:hAnsi="Calibri" w:cs="Times New Roman"/>
    </w:rPr>
  </w:style>
  <w:style w:type="paragraph" w:styleId="Voettekst">
    <w:name w:val="footer"/>
    <w:basedOn w:val="Standaard"/>
    <w:link w:val="VoettekstChar"/>
    <w:uiPriority w:val="99"/>
    <w:unhideWhenUsed/>
    <w:rsid w:val="0011296A"/>
    <w:pPr>
      <w:tabs>
        <w:tab w:val="center" w:pos="4536"/>
        <w:tab w:val="right" w:pos="9072"/>
      </w:tabs>
    </w:pPr>
  </w:style>
  <w:style w:type="character" w:customStyle="1" w:styleId="VoettekstChar">
    <w:name w:val="Voettekst Char"/>
    <w:basedOn w:val="Standaardalinea-lettertype"/>
    <w:link w:val="Voettekst"/>
    <w:uiPriority w:val="99"/>
    <w:rsid w:val="0011296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296A"/>
    <w:pPr>
      <w:spacing w:after="0" w:line="240" w:lineRule="auto"/>
    </w:pPr>
    <w:rPr>
      <w:rFonts w:ascii="Calibri" w:hAnsi="Calibri" w:cs="Times New Roman"/>
    </w:rPr>
  </w:style>
  <w:style w:type="paragraph" w:styleId="Kop1">
    <w:name w:val="heading 1"/>
    <w:basedOn w:val="Standaard"/>
    <w:link w:val="Kop1Char"/>
    <w:uiPriority w:val="9"/>
    <w:qFormat/>
    <w:rsid w:val="000242F2"/>
    <w:pPr>
      <w:spacing w:before="100" w:beforeAutospacing="1" w:after="390" w:line="300" w:lineRule="atLeast"/>
      <w:outlineLvl w:val="0"/>
    </w:pPr>
    <w:rPr>
      <w:rFonts w:ascii="Trebuchet MS" w:eastAsia="Times New Roman" w:hAnsi="Trebuchet MS" w:cs="Helvetica"/>
      <w:b/>
      <w:bCs/>
      <w:color w:val="00537D"/>
      <w:kern w:val="36"/>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42F2"/>
    <w:rPr>
      <w:rFonts w:ascii="Trebuchet MS" w:eastAsia="Times New Roman" w:hAnsi="Trebuchet MS" w:cs="Helvetica"/>
      <w:b/>
      <w:bCs/>
      <w:color w:val="00537D"/>
      <w:kern w:val="36"/>
      <w:sz w:val="21"/>
      <w:szCs w:val="21"/>
      <w:lang w:eastAsia="nl-NL"/>
    </w:rPr>
  </w:style>
  <w:style w:type="paragraph" w:styleId="Normaalweb">
    <w:name w:val="Normal (Web)"/>
    <w:basedOn w:val="Standaard"/>
    <w:uiPriority w:val="99"/>
    <w:semiHidden/>
    <w:unhideWhenUsed/>
    <w:rsid w:val="000242F2"/>
    <w:pPr>
      <w:spacing w:after="360"/>
    </w:pPr>
    <w:rPr>
      <w:rFonts w:ascii="Times New Roman" w:eastAsia="Times New Roman" w:hAnsi="Times New Roman"/>
      <w:sz w:val="24"/>
      <w:szCs w:val="24"/>
      <w:lang w:eastAsia="nl-NL"/>
    </w:rPr>
  </w:style>
  <w:style w:type="paragraph" w:customStyle="1" w:styleId="samenvatting-break">
    <w:name w:val="samenvatting-break"/>
    <w:basedOn w:val="Standaard"/>
    <w:rsid w:val="000242F2"/>
    <w:pPr>
      <w:spacing w:after="360"/>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0242F2"/>
    <w:rPr>
      <w:rFonts w:ascii="Tahoma" w:hAnsi="Tahoma" w:cs="Tahoma"/>
      <w:sz w:val="16"/>
      <w:szCs w:val="16"/>
    </w:rPr>
  </w:style>
  <w:style w:type="character" w:customStyle="1" w:styleId="BallontekstChar">
    <w:name w:val="Ballontekst Char"/>
    <w:basedOn w:val="Standaardalinea-lettertype"/>
    <w:link w:val="Ballontekst"/>
    <w:uiPriority w:val="99"/>
    <w:semiHidden/>
    <w:rsid w:val="000242F2"/>
    <w:rPr>
      <w:rFonts w:ascii="Tahoma" w:hAnsi="Tahoma" w:cs="Tahoma"/>
      <w:sz w:val="16"/>
      <w:szCs w:val="16"/>
    </w:rPr>
  </w:style>
  <w:style w:type="character" w:customStyle="1" w:styleId="st1">
    <w:name w:val="st1"/>
    <w:basedOn w:val="Standaardalinea-lettertype"/>
    <w:rsid w:val="000242F2"/>
  </w:style>
  <w:style w:type="paragraph" w:styleId="Lijstalinea">
    <w:name w:val="List Paragraph"/>
    <w:basedOn w:val="Standaard"/>
    <w:uiPriority w:val="34"/>
    <w:qFormat/>
    <w:rsid w:val="0011296A"/>
    <w:pPr>
      <w:ind w:left="720"/>
      <w:contextualSpacing/>
    </w:pPr>
  </w:style>
  <w:style w:type="paragraph" w:styleId="Koptekst">
    <w:name w:val="header"/>
    <w:basedOn w:val="Standaard"/>
    <w:link w:val="KoptekstChar"/>
    <w:uiPriority w:val="99"/>
    <w:unhideWhenUsed/>
    <w:rsid w:val="0011296A"/>
    <w:pPr>
      <w:tabs>
        <w:tab w:val="center" w:pos="4536"/>
        <w:tab w:val="right" w:pos="9072"/>
      </w:tabs>
    </w:pPr>
  </w:style>
  <w:style w:type="character" w:customStyle="1" w:styleId="KoptekstChar">
    <w:name w:val="Koptekst Char"/>
    <w:basedOn w:val="Standaardalinea-lettertype"/>
    <w:link w:val="Koptekst"/>
    <w:uiPriority w:val="99"/>
    <w:rsid w:val="0011296A"/>
    <w:rPr>
      <w:rFonts w:ascii="Calibri" w:hAnsi="Calibri" w:cs="Times New Roman"/>
    </w:rPr>
  </w:style>
  <w:style w:type="paragraph" w:styleId="Voettekst">
    <w:name w:val="footer"/>
    <w:basedOn w:val="Standaard"/>
    <w:link w:val="VoettekstChar"/>
    <w:uiPriority w:val="99"/>
    <w:unhideWhenUsed/>
    <w:rsid w:val="0011296A"/>
    <w:pPr>
      <w:tabs>
        <w:tab w:val="center" w:pos="4536"/>
        <w:tab w:val="right" w:pos="9072"/>
      </w:tabs>
    </w:pPr>
  </w:style>
  <w:style w:type="character" w:customStyle="1" w:styleId="VoettekstChar">
    <w:name w:val="Voettekst Char"/>
    <w:basedOn w:val="Standaardalinea-lettertype"/>
    <w:link w:val="Voettekst"/>
    <w:uiPriority w:val="99"/>
    <w:rsid w:val="0011296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9819">
      <w:bodyDiv w:val="1"/>
      <w:marLeft w:val="0"/>
      <w:marRight w:val="0"/>
      <w:marTop w:val="0"/>
      <w:marBottom w:val="0"/>
      <w:divBdr>
        <w:top w:val="none" w:sz="0" w:space="0" w:color="auto"/>
        <w:left w:val="none" w:sz="0" w:space="0" w:color="auto"/>
        <w:bottom w:val="none" w:sz="0" w:space="0" w:color="auto"/>
        <w:right w:val="none" w:sz="0" w:space="0" w:color="auto"/>
      </w:divBdr>
      <w:divsChild>
        <w:div w:id="351536462">
          <w:marLeft w:val="0"/>
          <w:marRight w:val="0"/>
          <w:marTop w:val="0"/>
          <w:marBottom w:val="0"/>
          <w:divBdr>
            <w:top w:val="none" w:sz="0" w:space="0" w:color="auto"/>
            <w:left w:val="none" w:sz="0" w:space="0" w:color="auto"/>
            <w:bottom w:val="none" w:sz="0" w:space="0" w:color="auto"/>
            <w:right w:val="none" w:sz="0" w:space="0" w:color="auto"/>
          </w:divBdr>
          <w:divsChild>
            <w:div w:id="736784522">
              <w:marLeft w:val="0"/>
              <w:marRight w:val="0"/>
              <w:marTop w:val="0"/>
              <w:marBottom w:val="0"/>
              <w:divBdr>
                <w:top w:val="none" w:sz="0" w:space="0" w:color="auto"/>
                <w:left w:val="none" w:sz="0" w:space="0" w:color="auto"/>
                <w:bottom w:val="none" w:sz="0" w:space="0" w:color="auto"/>
                <w:right w:val="none" w:sz="0" w:space="0" w:color="auto"/>
              </w:divBdr>
              <w:divsChild>
                <w:div w:id="938026875">
                  <w:marLeft w:val="0"/>
                  <w:marRight w:val="0"/>
                  <w:marTop w:val="0"/>
                  <w:marBottom w:val="0"/>
                  <w:divBdr>
                    <w:top w:val="none" w:sz="0" w:space="0" w:color="auto"/>
                    <w:left w:val="none" w:sz="0" w:space="0" w:color="auto"/>
                    <w:bottom w:val="none" w:sz="0" w:space="0" w:color="auto"/>
                    <w:right w:val="none" w:sz="0" w:space="0" w:color="auto"/>
                  </w:divBdr>
                  <w:divsChild>
                    <w:div w:id="1232426585">
                      <w:marLeft w:val="0"/>
                      <w:marRight w:val="0"/>
                      <w:marTop w:val="0"/>
                      <w:marBottom w:val="0"/>
                      <w:divBdr>
                        <w:top w:val="none" w:sz="0" w:space="0" w:color="auto"/>
                        <w:left w:val="none" w:sz="0" w:space="0" w:color="auto"/>
                        <w:bottom w:val="none" w:sz="0" w:space="0" w:color="auto"/>
                        <w:right w:val="none" w:sz="0" w:space="0" w:color="auto"/>
                      </w:divBdr>
                      <w:divsChild>
                        <w:div w:id="645932263">
                          <w:marLeft w:val="0"/>
                          <w:marRight w:val="0"/>
                          <w:marTop w:val="0"/>
                          <w:marBottom w:val="0"/>
                          <w:divBdr>
                            <w:top w:val="none" w:sz="0" w:space="0" w:color="auto"/>
                            <w:left w:val="none" w:sz="0" w:space="0" w:color="auto"/>
                            <w:bottom w:val="none" w:sz="0" w:space="0" w:color="auto"/>
                            <w:right w:val="none" w:sz="0" w:space="0" w:color="auto"/>
                          </w:divBdr>
                          <w:divsChild>
                            <w:div w:id="250356129">
                              <w:marLeft w:val="0"/>
                              <w:marRight w:val="0"/>
                              <w:marTop w:val="0"/>
                              <w:marBottom w:val="0"/>
                              <w:divBdr>
                                <w:top w:val="none" w:sz="0" w:space="0" w:color="auto"/>
                                <w:left w:val="none" w:sz="0" w:space="0" w:color="auto"/>
                                <w:bottom w:val="none" w:sz="0" w:space="0" w:color="auto"/>
                                <w:right w:val="none" w:sz="0" w:space="0" w:color="auto"/>
                              </w:divBdr>
                              <w:divsChild>
                                <w:div w:id="1948460088">
                                  <w:marLeft w:val="0"/>
                                  <w:marRight w:val="0"/>
                                  <w:marTop w:val="0"/>
                                  <w:marBottom w:val="0"/>
                                  <w:divBdr>
                                    <w:top w:val="none" w:sz="0" w:space="0" w:color="auto"/>
                                    <w:left w:val="none" w:sz="0" w:space="0" w:color="auto"/>
                                    <w:bottom w:val="none" w:sz="0" w:space="0" w:color="auto"/>
                                    <w:right w:val="none" w:sz="0" w:space="0" w:color="auto"/>
                                  </w:divBdr>
                                  <w:divsChild>
                                    <w:div w:id="1763719288">
                                      <w:marLeft w:val="0"/>
                                      <w:marRight w:val="0"/>
                                      <w:marTop w:val="0"/>
                                      <w:marBottom w:val="0"/>
                                      <w:divBdr>
                                        <w:top w:val="none" w:sz="0" w:space="0" w:color="auto"/>
                                        <w:left w:val="none" w:sz="0" w:space="0" w:color="auto"/>
                                        <w:bottom w:val="none" w:sz="0" w:space="0" w:color="auto"/>
                                        <w:right w:val="none" w:sz="0" w:space="0" w:color="auto"/>
                                      </w:divBdr>
                                      <w:divsChild>
                                        <w:div w:id="1976446498">
                                          <w:marLeft w:val="0"/>
                                          <w:marRight w:val="0"/>
                                          <w:marTop w:val="0"/>
                                          <w:marBottom w:val="0"/>
                                          <w:divBdr>
                                            <w:top w:val="none" w:sz="0" w:space="0" w:color="auto"/>
                                            <w:left w:val="none" w:sz="0" w:space="0" w:color="auto"/>
                                            <w:bottom w:val="none" w:sz="0" w:space="0" w:color="auto"/>
                                            <w:right w:val="none" w:sz="0" w:space="0" w:color="auto"/>
                                          </w:divBdr>
                                          <w:divsChild>
                                            <w:div w:id="922108181">
                                              <w:marLeft w:val="0"/>
                                              <w:marRight w:val="0"/>
                                              <w:marTop w:val="0"/>
                                              <w:marBottom w:val="0"/>
                                              <w:divBdr>
                                                <w:top w:val="none" w:sz="0" w:space="0" w:color="auto"/>
                                                <w:left w:val="none" w:sz="0" w:space="0" w:color="auto"/>
                                                <w:bottom w:val="none" w:sz="0" w:space="0" w:color="auto"/>
                                                <w:right w:val="none" w:sz="0" w:space="0" w:color="auto"/>
                                              </w:divBdr>
                                              <w:divsChild>
                                                <w:div w:id="1246107995">
                                                  <w:marLeft w:val="0"/>
                                                  <w:marRight w:val="0"/>
                                                  <w:marTop w:val="0"/>
                                                  <w:marBottom w:val="0"/>
                                                  <w:divBdr>
                                                    <w:top w:val="none" w:sz="0" w:space="0" w:color="auto"/>
                                                    <w:left w:val="none" w:sz="0" w:space="0" w:color="auto"/>
                                                    <w:bottom w:val="none" w:sz="0" w:space="0" w:color="auto"/>
                                                    <w:right w:val="none" w:sz="0" w:space="0" w:color="auto"/>
                                                  </w:divBdr>
                                                </w:div>
                                              </w:divsChild>
                                            </w:div>
                                            <w:div w:id="55321872">
                                              <w:marLeft w:val="0"/>
                                              <w:marRight w:val="0"/>
                                              <w:marTop w:val="0"/>
                                              <w:marBottom w:val="0"/>
                                              <w:divBdr>
                                                <w:top w:val="none" w:sz="0" w:space="0" w:color="auto"/>
                                                <w:left w:val="none" w:sz="0" w:space="0" w:color="auto"/>
                                                <w:bottom w:val="none" w:sz="0" w:space="0" w:color="auto"/>
                                                <w:right w:val="none" w:sz="0" w:space="0" w:color="auto"/>
                                              </w:divBdr>
                                              <w:divsChild>
                                                <w:div w:id="1150560165">
                                                  <w:marLeft w:val="0"/>
                                                  <w:marRight w:val="0"/>
                                                  <w:marTop w:val="0"/>
                                                  <w:marBottom w:val="0"/>
                                                  <w:divBdr>
                                                    <w:top w:val="none" w:sz="0" w:space="0" w:color="auto"/>
                                                    <w:left w:val="none" w:sz="0" w:space="0" w:color="auto"/>
                                                    <w:bottom w:val="none" w:sz="0" w:space="0" w:color="auto"/>
                                                    <w:right w:val="none" w:sz="0" w:space="0" w:color="auto"/>
                                                  </w:divBdr>
                                                  <w:divsChild>
                                                    <w:div w:id="17908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432</ap:Words>
  <ap:Characters>2382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2014-06-19T07:47:00.0000000Z</lastPrinted>
  <dcterms:created xsi:type="dcterms:W3CDTF">2014-06-19T15:29:00.0000000Z</dcterms:created>
  <dcterms:modified xsi:type="dcterms:W3CDTF">2014-06-19T15:32:00.0000000Z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0x0101006BD3BCBE824F79469173AD8986FF0D62</vt:lpwstr>
  </property>
</Properties>
</file>