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C0542" w:rsidR="00D56369" w:rsidP="002C0542" w:rsidRDefault="00D56369">
      <w:pPr>
        <w:spacing w:after="0"/>
        <w:rPr>
          <w:b/>
          <w:bCs/>
          <w:szCs w:val="18"/>
          <w:lang w:val="nl-NL"/>
        </w:rPr>
      </w:pPr>
      <w:bookmarkStart w:name="_GoBack" w:id="0"/>
      <w:bookmarkEnd w:id="0"/>
      <w:r w:rsidRPr="002C0542">
        <w:rPr>
          <w:b/>
          <w:bCs/>
          <w:szCs w:val="18"/>
          <w:lang w:val="nl-NL"/>
        </w:rPr>
        <w:t xml:space="preserve">GEANNOTEERDE AGENDA </w:t>
      </w:r>
      <w:r w:rsidR="002C0542">
        <w:rPr>
          <w:b/>
          <w:bCs/>
          <w:szCs w:val="18"/>
          <w:lang w:val="nl-NL"/>
        </w:rPr>
        <w:t>INFORMELE RAAD BUITENLANDSE ZAKEN ('</w:t>
      </w:r>
      <w:r w:rsidRPr="002C0542" w:rsidR="002F3AFC">
        <w:rPr>
          <w:b/>
          <w:bCs/>
          <w:szCs w:val="18"/>
          <w:lang w:val="nl-NL"/>
        </w:rPr>
        <w:t>GYMNICH</w:t>
      </w:r>
      <w:r w:rsidR="002C0542">
        <w:rPr>
          <w:b/>
          <w:bCs/>
          <w:szCs w:val="18"/>
          <w:lang w:val="nl-NL"/>
        </w:rPr>
        <w:t>')</w:t>
      </w:r>
      <w:r w:rsidRPr="002C0542" w:rsidR="002F3AFC">
        <w:rPr>
          <w:b/>
          <w:bCs/>
          <w:szCs w:val="18"/>
          <w:lang w:val="nl-NL"/>
        </w:rPr>
        <w:t xml:space="preserve"> </w:t>
      </w:r>
      <w:r w:rsidR="002C0542">
        <w:rPr>
          <w:b/>
          <w:bCs/>
          <w:szCs w:val="18"/>
          <w:lang w:val="nl-NL"/>
        </w:rPr>
        <w:t>D</w:t>
      </w:r>
      <w:r w:rsidRPr="002C0542" w:rsidR="002F3AFC">
        <w:rPr>
          <w:b/>
          <w:bCs/>
          <w:szCs w:val="18"/>
          <w:lang w:val="nl-NL"/>
        </w:rPr>
        <w:t>.</w:t>
      </w:r>
      <w:r w:rsidR="002C0542">
        <w:rPr>
          <w:b/>
          <w:bCs/>
          <w:szCs w:val="18"/>
          <w:lang w:val="nl-NL"/>
        </w:rPr>
        <w:t>D</w:t>
      </w:r>
      <w:r w:rsidRPr="002C0542" w:rsidR="002F3AFC">
        <w:rPr>
          <w:b/>
          <w:bCs/>
          <w:szCs w:val="18"/>
          <w:lang w:val="nl-NL"/>
        </w:rPr>
        <w:t xml:space="preserve">. 6-7 </w:t>
      </w:r>
      <w:proofErr w:type="gramStart"/>
      <w:r w:rsidRPr="002C0542" w:rsidR="002F3AFC">
        <w:rPr>
          <w:b/>
          <w:bCs/>
          <w:szCs w:val="18"/>
          <w:lang w:val="nl-NL"/>
        </w:rPr>
        <w:t>SEPTEMBER</w:t>
      </w:r>
      <w:proofErr w:type="gramEnd"/>
      <w:r w:rsidRPr="002C0542" w:rsidR="002F3AFC">
        <w:rPr>
          <w:b/>
          <w:bCs/>
          <w:szCs w:val="18"/>
          <w:lang w:val="nl-NL"/>
        </w:rPr>
        <w:t xml:space="preserve"> 2013</w:t>
      </w:r>
    </w:p>
    <w:p w:rsidRPr="002C0542" w:rsidR="002F3AFC" w:rsidP="000F0DF7" w:rsidRDefault="002F3AFC">
      <w:pPr>
        <w:spacing w:after="0"/>
        <w:rPr>
          <w:szCs w:val="18"/>
          <w:lang w:val="nl-NL"/>
        </w:rPr>
      </w:pPr>
    </w:p>
    <w:p w:rsidRPr="002C0542" w:rsidR="002F3AFC" w:rsidP="00967BEC" w:rsidRDefault="002F3AFC">
      <w:pPr>
        <w:spacing w:after="0"/>
        <w:rPr>
          <w:rFonts w:eastAsia="MS Mincho"/>
          <w:b/>
          <w:szCs w:val="18"/>
          <w:lang w:val="nl-NL"/>
        </w:rPr>
      </w:pPr>
      <w:r w:rsidRPr="002C0542">
        <w:rPr>
          <w:rFonts w:eastAsia="MS Mincho"/>
          <w:b/>
          <w:szCs w:val="18"/>
          <w:lang w:val="nl-NL"/>
        </w:rPr>
        <w:t>Gemeenschappelijk Veilig</w:t>
      </w:r>
      <w:r w:rsidRPr="002C0542" w:rsidR="00967BEC">
        <w:rPr>
          <w:rFonts w:eastAsia="MS Mincho"/>
          <w:b/>
          <w:szCs w:val="18"/>
          <w:lang w:val="nl-NL"/>
        </w:rPr>
        <w:t>heids</w:t>
      </w:r>
      <w:r w:rsidR="00866764">
        <w:rPr>
          <w:rFonts w:eastAsia="MS Mincho"/>
          <w:b/>
          <w:szCs w:val="18"/>
          <w:lang w:val="nl-NL"/>
        </w:rPr>
        <w:t>-</w:t>
      </w:r>
      <w:r w:rsidRPr="002C0542" w:rsidR="00967BEC">
        <w:rPr>
          <w:rFonts w:eastAsia="MS Mincho"/>
          <w:b/>
          <w:szCs w:val="18"/>
          <w:lang w:val="nl-NL"/>
        </w:rPr>
        <w:t xml:space="preserve"> en Defensiebeleid (GVDB)</w:t>
      </w:r>
    </w:p>
    <w:p w:rsidRPr="002C0542" w:rsidR="00B16C53" w:rsidP="00967BEC" w:rsidRDefault="00967BEC">
      <w:pPr>
        <w:rPr>
          <w:rFonts w:eastAsia="MS Mincho"/>
          <w:szCs w:val="18"/>
          <w:lang w:val="nl-NL"/>
        </w:rPr>
      </w:pPr>
      <w:r w:rsidRPr="002C0542">
        <w:rPr>
          <w:rFonts w:eastAsia="MS Mincho"/>
          <w:szCs w:val="18"/>
          <w:lang w:val="nl-NL"/>
        </w:rPr>
        <w:t>D</w:t>
      </w:r>
      <w:r w:rsidRPr="002C0542" w:rsidR="002F3AFC">
        <w:rPr>
          <w:rFonts w:eastAsia="MS Mincho"/>
          <w:szCs w:val="18"/>
          <w:lang w:val="nl-NL"/>
        </w:rPr>
        <w:t xml:space="preserve">e ministers </w:t>
      </w:r>
      <w:r w:rsidRPr="002C0542">
        <w:rPr>
          <w:rFonts w:eastAsia="MS Mincho"/>
          <w:szCs w:val="18"/>
          <w:lang w:val="nl-NL"/>
        </w:rPr>
        <w:t xml:space="preserve">zullen </w:t>
      </w:r>
      <w:r w:rsidRPr="002C0542" w:rsidR="002F3AFC">
        <w:rPr>
          <w:rFonts w:eastAsia="MS Mincho"/>
          <w:szCs w:val="18"/>
          <w:lang w:val="nl-NL"/>
        </w:rPr>
        <w:t>spreken over de voorbereiding van de Europese</w:t>
      </w:r>
      <w:r w:rsidRPr="002C0542">
        <w:rPr>
          <w:rFonts w:eastAsia="MS Mincho"/>
          <w:szCs w:val="18"/>
          <w:lang w:val="nl-NL"/>
        </w:rPr>
        <w:t xml:space="preserve"> Raad van 19 en 20 december a.s.</w:t>
      </w:r>
      <w:r w:rsidRPr="002C0542" w:rsidR="002F3AFC">
        <w:rPr>
          <w:rFonts w:eastAsia="MS Mincho"/>
          <w:szCs w:val="18"/>
          <w:lang w:val="nl-NL"/>
        </w:rPr>
        <w:t xml:space="preserve">, </w:t>
      </w:r>
      <w:r w:rsidRPr="002C0542" w:rsidR="00B16C53">
        <w:rPr>
          <w:rFonts w:eastAsia="MS Mincho"/>
          <w:szCs w:val="18"/>
          <w:lang w:val="nl-NL"/>
        </w:rPr>
        <w:t xml:space="preserve">waar </w:t>
      </w:r>
      <w:r w:rsidRPr="002C0542" w:rsidR="002F3AFC">
        <w:rPr>
          <w:rFonts w:eastAsia="MS Mincho"/>
          <w:szCs w:val="18"/>
          <w:lang w:val="nl-NL"/>
        </w:rPr>
        <w:t>onder meer de defensie-aspecten van het Gemeenschappelijk Veiligheids</w:t>
      </w:r>
      <w:r w:rsidRPr="002C0542">
        <w:rPr>
          <w:rFonts w:eastAsia="MS Mincho"/>
          <w:szCs w:val="18"/>
          <w:lang w:val="nl-NL"/>
        </w:rPr>
        <w:t>-</w:t>
      </w:r>
      <w:r w:rsidRPr="002C0542" w:rsidR="002F3AFC">
        <w:rPr>
          <w:rFonts w:eastAsia="MS Mincho"/>
          <w:szCs w:val="18"/>
          <w:lang w:val="nl-NL"/>
        </w:rPr>
        <w:t xml:space="preserve"> en Defensiebeleid (GVDB)</w:t>
      </w:r>
      <w:r w:rsidRPr="002C0542">
        <w:rPr>
          <w:rFonts w:eastAsia="MS Mincho"/>
          <w:szCs w:val="18"/>
          <w:lang w:val="nl-NL"/>
        </w:rPr>
        <w:t xml:space="preserve"> op de agenda staan</w:t>
      </w:r>
      <w:r w:rsidRPr="002C0542" w:rsidR="002F3AFC">
        <w:rPr>
          <w:rFonts w:eastAsia="MS Mincho"/>
          <w:szCs w:val="18"/>
          <w:lang w:val="nl-NL"/>
        </w:rPr>
        <w:t xml:space="preserve">. Het kabinet beschouwt </w:t>
      </w:r>
      <w:r w:rsidRPr="002C0542" w:rsidR="00B16C53">
        <w:rPr>
          <w:rFonts w:eastAsia="MS Mincho"/>
          <w:szCs w:val="18"/>
          <w:lang w:val="nl-NL"/>
        </w:rPr>
        <w:t xml:space="preserve">de discussie op de Europese Raad </w:t>
      </w:r>
      <w:r w:rsidRPr="002C0542" w:rsidR="002F3AFC">
        <w:rPr>
          <w:rFonts w:eastAsia="MS Mincho"/>
          <w:szCs w:val="18"/>
          <w:lang w:val="nl-NL"/>
        </w:rPr>
        <w:t xml:space="preserve">als een kans om op het hoogste niveau richting te geven aan de verdere ontwikkeling van Europese samenwerking op het terrein van veiligheid en defensie en om het strategisch belang van defensie voor de veiligheid en welvaart van de Europese burger te onderstrepen (‘Defence matters’). </w:t>
      </w:r>
    </w:p>
    <w:p w:rsidRPr="002C0542" w:rsidR="002F3AFC" w:rsidP="00D549F9" w:rsidRDefault="00B16C53">
      <w:pPr>
        <w:rPr>
          <w:rFonts w:eastAsia="MS Mincho"/>
          <w:szCs w:val="18"/>
          <w:lang w:val="nl-NL"/>
        </w:rPr>
      </w:pPr>
      <w:r w:rsidRPr="002C0542">
        <w:rPr>
          <w:rFonts w:eastAsia="MS Mincho"/>
          <w:szCs w:val="18"/>
          <w:lang w:val="nl-NL"/>
        </w:rPr>
        <w:t>H</w:t>
      </w:r>
      <w:r w:rsidRPr="002C0542" w:rsidR="002F3AFC">
        <w:rPr>
          <w:rFonts w:eastAsia="MS Mincho"/>
          <w:szCs w:val="18"/>
          <w:lang w:val="nl-NL"/>
        </w:rPr>
        <w:t xml:space="preserve">et tussenrapport van de Hoge Vertegenwoordiger </w:t>
      </w:r>
      <w:r w:rsidRPr="00D549F9" w:rsidR="00D549F9">
        <w:rPr>
          <w:rFonts w:eastAsia="MS Mincho"/>
          <w:szCs w:val="18"/>
          <w:lang w:val="nl-NL"/>
        </w:rPr>
        <w:t xml:space="preserve">en de Commissiemededeling </w:t>
      </w:r>
      <w:r w:rsidRPr="002C0542" w:rsidR="002F3AFC">
        <w:rPr>
          <w:rFonts w:eastAsia="MS Mincho"/>
          <w:szCs w:val="18"/>
          <w:lang w:val="nl-NL"/>
        </w:rPr>
        <w:t>over het</w:t>
      </w:r>
      <w:r w:rsidRPr="002C0542" w:rsidR="001D2AC7">
        <w:rPr>
          <w:rFonts w:eastAsia="MS Mincho"/>
          <w:szCs w:val="18"/>
          <w:lang w:val="nl-NL"/>
        </w:rPr>
        <w:t xml:space="preserve"> GVDB, </w:t>
      </w:r>
      <w:r w:rsidR="00D549F9">
        <w:rPr>
          <w:rFonts w:eastAsia="MS Mincho"/>
          <w:szCs w:val="18"/>
          <w:lang w:val="nl-NL"/>
        </w:rPr>
        <w:t xml:space="preserve">die </w:t>
      </w:r>
      <w:r w:rsidRPr="002C0542" w:rsidR="001D2AC7">
        <w:rPr>
          <w:rFonts w:eastAsia="MS Mincho"/>
          <w:szCs w:val="18"/>
          <w:lang w:val="nl-NL"/>
        </w:rPr>
        <w:t xml:space="preserve">uw Kamer op 25 juli </w:t>
      </w:r>
      <w:r w:rsidRPr="002C0542" w:rsidR="00967BEC">
        <w:rPr>
          <w:rFonts w:eastAsia="MS Mincho"/>
          <w:szCs w:val="18"/>
          <w:lang w:val="nl-NL"/>
        </w:rPr>
        <w:t xml:space="preserve">jl. </w:t>
      </w:r>
      <w:r w:rsidRPr="002C0542" w:rsidR="001D2AC7">
        <w:rPr>
          <w:rFonts w:eastAsia="MS Mincho"/>
          <w:szCs w:val="18"/>
          <w:lang w:val="nl-NL"/>
        </w:rPr>
        <w:t>toeg</w:t>
      </w:r>
      <w:r w:rsidR="00D549F9">
        <w:rPr>
          <w:rFonts w:eastAsia="MS Mincho"/>
          <w:szCs w:val="18"/>
          <w:lang w:val="nl-NL"/>
        </w:rPr>
        <w:t>ingen</w:t>
      </w:r>
      <w:r w:rsidRPr="002C0542" w:rsidR="001D2AC7">
        <w:rPr>
          <w:rFonts w:eastAsia="MS Mincho"/>
          <w:szCs w:val="18"/>
          <w:lang w:val="nl-NL"/>
        </w:rPr>
        <w:t xml:space="preserve"> (brief Minister van Defensie, kenmerk BS2013022952), </w:t>
      </w:r>
      <w:r w:rsidRPr="002C0542" w:rsidR="002F3AFC">
        <w:rPr>
          <w:rFonts w:eastAsia="MS Mincho"/>
          <w:szCs w:val="18"/>
          <w:lang w:val="nl-NL"/>
        </w:rPr>
        <w:t>geven een evenwichtig beeld van de ideeënvorming tot heden over de drie thematische clusters (verhogen van de effectiviteit en zichtbaarheid van het GVDB, versterking van de ontwikkeling van defensiecapaciteiten, versterking van de positie van de Europese defensie-industrie).</w:t>
      </w:r>
    </w:p>
    <w:p w:rsidRPr="002C0542" w:rsidR="002F3AFC" w:rsidP="00D549F9" w:rsidRDefault="002F3AFC">
      <w:pPr>
        <w:rPr>
          <w:rFonts w:eastAsia="MS Mincho"/>
          <w:szCs w:val="18"/>
          <w:lang w:val="nl-NL"/>
        </w:rPr>
      </w:pPr>
      <w:r w:rsidRPr="002C0542">
        <w:rPr>
          <w:rFonts w:eastAsia="MS Mincho"/>
          <w:szCs w:val="18"/>
          <w:lang w:val="nl-NL"/>
        </w:rPr>
        <w:t xml:space="preserve">Het tussenrapport wordt ook tijdens de informele bijeenkomst van ministers van Defensie op 5 en 6 september </w:t>
      </w:r>
      <w:r w:rsidRPr="002C0542" w:rsidR="00967BEC">
        <w:rPr>
          <w:rFonts w:eastAsia="MS Mincho"/>
          <w:szCs w:val="18"/>
          <w:lang w:val="nl-NL"/>
        </w:rPr>
        <w:t xml:space="preserve">a.s. </w:t>
      </w:r>
      <w:r w:rsidRPr="002C0542">
        <w:rPr>
          <w:rFonts w:eastAsia="MS Mincho"/>
          <w:szCs w:val="18"/>
          <w:lang w:val="nl-NL"/>
        </w:rPr>
        <w:t>besproken. De ministers van Buitenlandse Zaken zullen zich voornamelijk richten op cluster 1 (effectiviteit GVDB) en de ministers van Defensie op cluster 2 (militaire capac</w:t>
      </w:r>
      <w:r w:rsidRPr="002C0542" w:rsidR="00967BEC">
        <w:rPr>
          <w:rFonts w:eastAsia="MS Mincho"/>
          <w:szCs w:val="18"/>
          <w:lang w:val="nl-NL"/>
        </w:rPr>
        <w:t>iteiten) en cluster 3 (defensie-</w:t>
      </w:r>
      <w:r w:rsidRPr="002C0542">
        <w:rPr>
          <w:rFonts w:eastAsia="MS Mincho"/>
          <w:szCs w:val="18"/>
          <w:lang w:val="nl-NL"/>
        </w:rPr>
        <w:t xml:space="preserve">industrie en markt). Voor </w:t>
      </w:r>
      <w:r w:rsidRPr="002C0542" w:rsidR="00967BEC">
        <w:rPr>
          <w:rFonts w:eastAsia="MS Mincho"/>
          <w:szCs w:val="18"/>
          <w:lang w:val="nl-NL"/>
        </w:rPr>
        <w:t xml:space="preserve">het kabinet </w:t>
      </w:r>
      <w:r w:rsidRPr="002C0542">
        <w:rPr>
          <w:rFonts w:eastAsia="MS Mincho"/>
          <w:szCs w:val="18"/>
          <w:lang w:val="nl-NL"/>
        </w:rPr>
        <w:t xml:space="preserve">staat in cluster 1 de </w:t>
      </w:r>
      <w:r w:rsidRPr="002C0542" w:rsidR="001D2AC7">
        <w:rPr>
          <w:rFonts w:eastAsia="MS Mincho"/>
          <w:szCs w:val="18"/>
          <w:lang w:val="nl-NL"/>
        </w:rPr>
        <w:t>geïntegreerde</w:t>
      </w:r>
      <w:r w:rsidRPr="002C0542">
        <w:rPr>
          <w:rFonts w:eastAsia="MS Mincho"/>
          <w:szCs w:val="18"/>
          <w:lang w:val="nl-NL"/>
        </w:rPr>
        <w:t xml:space="preserve"> benadering centraal. In het najaar verschijnt een gezamenlijke </w:t>
      </w:r>
      <w:r w:rsidR="00D549F9">
        <w:rPr>
          <w:rFonts w:eastAsia="MS Mincho"/>
          <w:szCs w:val="18"/>
          <w:lang w:val="nl-NL"/>
        </w:rPr>
        <w:t xml:space="preserve">mededeling </w:t>
      </w:r>
      <w:r w:rsidRPr="002C0542">
        <w:rPr>
          <w:rFonts w:eastAsia="MS Mincho"/>
          <w:szCs w:val="18"/>
          <w:lang w:val="nl-NL"/>
        </w:rPr>
        <w:t xml:space="preserve">van </w:t>
      </w:r>
      <w:r w:rsidRPr="002C0542" w:rsidR="00967BEC">
        <w:rPr>
          <w:rFonts w:eastAsia="MS Mincho"/>
          <w:szCs w:val="18"/>
          <w:lang w:val="nl-NL"/>
        </w:rPr>
        <w:t xml:space="preserve">de </w:t>
      </w:r>
      <w:r w:rsidRPr="002C0542">
        <w:rPr>
          <w:rFonts w:eastAsia="MS Mincho"/>
          <w:szCs w:val="18"/>
          <w:lang w:val="nl-NL"/>
        </w:rPr>
        <w:t xml:space="preserve">EDEO en </w:t>
      </w:r>
      <w:r w:rsidRPr="002C0542" w:rsidR="00967BEC">
        <w:rPr>
          <w:rFonts w:eastAsia="MS Mincho"/>
          <w:szCs w:val="18"/>
          <w:lang w:val="nl-NL"/>
        </w:rPr>
        <w:t xml:space="preserve">de </w:t>
      </w:r>
      <w:r w:rsidRPr="002C0542">
        <w:rPr>
          <w:rFonts w:eastAsia="MS Mincho"/>
          <w:szCs w:val="18"/>
          <w:lang w:val="nl-NL"/>
        </w:rPr>
        <w:t xml:space="preserve">Commissie over dit onderwerp. Op basis van de discussies </w:t>
      </w:r>
      <w:r w:rsidR="00D549F9">
        <w:rPr>
          <w:rFonts w:eastAsia="MS Mincho"/>
          <w:szCs w:val="18"/>
          <w:lang w:val="nl-NL"/>
        </w:rPr>
        <w:t xml:space="preserve">van de ministers van Buitenlandse Zaken en Defensie </w:t>
      </w:r>
      <w:r w:rsidRPr="002C0542">
        <w:rPr>
          <w:rFonts w:eastAsia="MS Mincho"/>
          <w:szCs w:val="18"/>
          <w:lang w:val="nl-NL"/>
        </w:rPr>
        <w:t>zal de Hoge Vertegenwoordiger Ashton haar rapport voltooien en aan de voorzitter van de Europese Raad Van Rompuy aanbieden. Het definitieve rapport vormt een belangrijke bijdrage aan het debat over defensieaangelegenheden</w:t>
      </w:r>
      <w:r w:rsidRPr="002C0542" w:rsidR="00967BEC">
        <w:rPr>
          <w:rFonts w:eastAsia="MS Mincho"/>
          <w:szCs w:val="18"/>
          <w:lang w:val="nl-NL"/>
        </w:rPr>
        <w:t xml:space="preserve"> tijdens </w:t>
      </w:r>
      <w:r w:rsidRPr="002C0542">
        <w:rPr>
          <w:rFonts w:eastAsia="MS Mincho"/>
          <w:szCs w:val="18"/>
          <w:lang w:val="nl-NL"/>
        </w:rPr>
        <w:t>de Europese Raad</w:t>
      </w:r>
      <w:r w:rsidRPr="002C0542" w:rsidR="001D2AC7">
        <w:rPr>
          <w:rFonts w:eastAsia="MS Mincho"/>
          <w:szCs w:val="18"/>
          <w:lang w:val="nl-NL"/>
        </w:rPr>
        <w:t xml:space="preserve"> van december</w:t>
      </w:r>
      <w:r w:rsidRPr="002C0542" w:rsidR="00967BEC">
        <w:rPr>
          <w:rFonts w:eastAsia="MS Mincho"/>
          <w:szCs w:val="18"/>
          <w:lang w:val="nl-NL"/>
        </w:rPr>
        <w:t xml:space="preserve"> a.s</w:t>
      </w:r>
      <w:r w:rsidRPr="002C0542">
        <w:rPr>
          <w:rFonts w:eastAsia="MS Mincho"/>
          <w:szCs w:val="18"/>
          <w:lang w:val="nl-NL"/>
        </w:rPr>
        <w:t>.</w:t>
      </w:r>
    </w:p>
    <w:p w:rsidRPr="002C0542" w:rsidR="002F3AFC" w:rsidP="00D549F9" w:rsidRDefault="002F3AFC">
      <w:pPr>
        <w:rPr>
          <w:rFonts w:eastAsia="MS Mincho"/>
          <w:szCs w:val="18"/>
          <w:lang w:val="nl-NL"/>
        </w:rPr>
      </w:pPr>
      <w:r w:rsidRPr="002C0542">
        <w:rPr>
          <w:rFonts w:eastAsia="MS Mincho"/>
          <w:szCs w:val="18"/>
          <w:lang w:val="nl-NL"/>
        </w:rPr>
        <w:t xml:space="preserve">Vanuit </w:t>
      </w:r>
      <w:r w:rsidRPr="002C0542" w:rsidR="00967BEC">
        <w:rPr>
          <w:rFonts w:eastAsia="MS Mincho"/>
          <w:szCs w:val="18"/>
          <w:lang w:val="nl-NL"/>
        </w:rPr>
        <w:t xml:space="preserve">de </w:t>
      </w:r>
      <w:r w:rsidRPr="002C0542">
        <w:rPr>
          <w:rFonts w:eastAsia="MS Mincho"/>
          <w:szCs w:val="18"/>
          <w:lang w:val="nl-NL"/>
        </w:rPr>
        <w:t xml:space="preserve">optiek </w:t>
      </w:r>
      <w:r w:rsidRPr="002C0542" w:rsidR="00967BEC">
        <w:rPr>
          <w:rFonts w:eastAsia="MS Mincho"/>
          <w:szCs w:val="18"/>
          <w:lang w:val="nl-NL"/>
        </w:rPr>
        <w:t xml:space="preserve">van het kabinet </w:t>
      </w:r>
      <w:r w:rsidRPr="002C0542">
        <w:rPr>
          <w:rFonts w:eastAsia="MS Mincho"/>
          <w:szCs w:val="18"/>
          <w:lang w:val="nl-NL"/>
        </w:rPr>
        <w:t xml:space="preserve">vormt het </w:t>
      </w:r>
      <w:r w:rsidRPr="002C0542" w:rsidR="001D2AC7">
        <w:rPr>
          <w:rFonts w:eastAsia="MS Mincho"/>
          <w:szCs w:val="18"/>
          <w:lang w:val="nl-NL"/>
        </w:rPr>
        <w:t>ER-</w:t>
      </w:r>
      <w:r w:rsidRPr="002C0542">
        <w:rPr>
          <w:rFonts w:eastAsia="MS Mincho"/>
          <w:szCs w:val="18"/>
          <w:lang w:val="nl-NL"/>
        </w:rPr>
        <w:t xml:space="preserve">debat over defensieaangelegenheden geen eindpunt. De veranderingen in de veiligheidsomgeving evenals de mondiale en economische trends nopen de Europese landen tot meer samenwerking. De Europese landen zullen meer verantwoordelijkheid moeten nemen om de belangen van de Europese burgers zeker te blijven stellen. Het GVDB vormt een belangrijk instrument voor de verdere ontwikkeling van de Europese daadkracht en slagvaardigheid. </w:t>
      </w:r>
      <w:r w:rsidRPr="002C0542" w:rsidR="00967BEC">
        <w:rPr>
          <w:rFonts w:eastAsia="MS Mincho"/>
          <w:szCs w:val="18"/>
          <w:lang w:val="nl-NL"/>
        </w:rPr>
        <w:t xml:space="preserve">Het kabinet </w:t>
      </w:r>
      <w:r w:rsidRPr="002C0542">
        <w:rPr>
          <w:rFonts w:eastAsia="MS Mincho"/>
          <w:szCs w:val="18"/>
          <w:lang w:val="nl-NL"/>
        </w:rPr>
        <w:t xml:space="preserve">is hierin ambitieus, doch tegelijk realistisch en pragmatisch. Verbetering van de samenhang en van de doelgerichtheid moet in de eerste plaats worden gezocht binnen de bestaande institutionele kaders. </w:t>
      </w:r>
    </w:p>
    <w:p w:rsidRPr="002C0542" w:rsidR="002F3AFC" w:rsidP="00367ACB" w:rsidRDefault="002F3AFC">
      <w:pPr>
        <w:rPr>
          <w:rFonts w:eastAsia="MS Mincho"/>
          <w:szCs w:val="18"/>
          <w:lang w:val="nl-NL"/>
        </w:rPr>
      </w:pPr>
      <w:r w:rsidRPr="002C0542">
        <w:rPr>
          <w:rFonts w:eastAsia="MS Mincho"/>
          <w:szCs w:val="18"/>
          <w:lang w:val="nl-NL"/>
        </w:rPr>
        <w:t xml:space="preserve">Verdere toelichting op de accenten die het kabinet ter voorbereiding op het debat in de ER van december </w:t>
      </w:r>
      <w:r w:rsidR="00D549F9">
        <w:rPr>
          <w:rFonts w:eastAsia="MS Mincho"/>
          <w:szCs w:val="18"/>
          <w:lang w:val="nl-NL"/>
        </w:rPr>
        <w:t xml:space="preserve">a.s. wil leggen </w:t>
      </w:r>
      <w:r w:rsidRPr="002C0542">
        <w:rPr>
          <w:rFonts w:eastAsia="MS Mincho"/>
          <w:szCs w:val="18"/>
          <w:lang w:val="nl-NL"/>
        </w:rPr>
        <w:t>staa</w:t>
      </w:r>
      <w:r w:rsidR="00D549F9">
        <w:rPr>
          <w:rFonts w:eastAsia="MS Mincho"/>
          <w:szCs w:val="18"/>
          <w:lang w:val="nl-NL"/>
        </w:rPr>
        <w:t>t</w:t>
      </w:r>
      <w:r w:rsidRPr="002C0542">
        <w:rPr>
          <w:rFonts w:eastAsia="MS Mincho"/>
          <w:szCs w:val="18"/>
          <w:lang w:val="nl-NL"/>
        </w:rPr>
        <w:t xml:space="preserve"> uitgewerkt in de geannoteerde agenda voor de informele bijeenkomst van EU-ministers van defensie op 5-6 september a.s., die u</w:t>
      </w:r>
      <w:r w:rsidRPr="002C0542" w:rsidR="002C0542">
        <w:rPr>
          <w:rFonts w:eastAsia="MS Mincho"/>
          <w:szCs w:val="18"/>
          <w:lang w:val="nl-NL"/>
        </w:rPr>
        <w:t>w</w:t>
      </w:r>
      <w:r w:rsidRPr="002C0542">
        <w:rPr>
          <w:rFonts w:eastAsia="MS Mincho"/>
          <w:szCs w:val="18"/>
          <w:lang w:val="nl-NL"/>
        </w:rPr>
        <w:t xml:space="preserve"> </w:t>
      </w:r>
      <w:r w:rsidRPr="002C0542" w:rsidR="002C0542">
        <w:rPr>
          <w:rFonts w:eastAsia="MS Mincho"/>
          <w:szCs w:val="18"/>
          <w:lang w:val="nl-NL"/>
        </w:rPr>
        <w:t xml:space="preserve">Kamer </w:t>
      </w:r>
      <w:proofErr w:type="gramStart"/>
      <w:r w:rsidRPr="002C0542">
        <w:rPr>
          <w:rFonts w:eastAsia="MS Mincho"/>
          <w:szCs w:val="18"/>
          <w:lang w:val="nl-NL"/>
        </w:rPr>
        <w:t>reeds</w:t>
      </w:r>
      <w:proofErr w:type="gramEnd"/>
      <w:r w:rsidRPr="002C0542">
        <w:rPr>
          <w:rFonts w:eastAsia="MS Mincho"/>
          <w:szCs w:val="18"/>
          <w:lang w:val="nl-NL"/>
        </w:rPr>
        <w:t xml:space="preserve"> toeging</w:t>
      </w:r>
      <w:r w:rsidRPr="002C0542" w:rsidR="002C0542">
        <w:rPr>
          <w:rFonts w:eastAsia="MS Mincho"/>
          <w:szCs w:val="18"/>
          <w:lang w:val="nl-NL"/>
        </w:rPr>
        <w:t xml:space="preserve"> </w:t>
      </w:r>
      <w:r w:rsidR="00367ACB">
        <w:rPr>
          <w:rFonts w:eastAsia="MS Mincho"/>
          <w:szCs w:val="18"/>
          <w:lang w:val="nl-NL"/>
        </w:rPr>
        <w:t xml:space="preserve">(kenmerk ministerie van Defensie </w:t>
      </w:r>
      <w:r w:rsidRPr="00367ACB" w:rsidR="00367ACB">
        <w:rPr>
          <w:rFonts w:eastAsia="MS Mincho"/>
          <w:szCs w:val="18"/>
          <w:lang w:val="nl-NL"/>
        </w:rPr>
        <w:t>BS2013024901</w:t>
      </w:r>
      <w:r w:rsidR="00367ACB">
        <w:rPr>
          <w:rFonts w:eastAsia="MS Mincho"/>
          <w:szCs w:val="18"/>
          <w:lang w:val="nl-NL"/>
        </w:rPr>
        <w:t>)</w:t>
      </w:r>
      <w:r w:rsidRPr="002C0542" w:rsidR="00B16C53">
        <w:rPr>
          <w:rFonts w:eastAsia="MS Mincho"/>
          <w:szCs w:val="18"/>
          <w:lang w:val="nl-NL"/>
        </w:rPr>
        <w:t xml:space="preserve">. </w:t>
      </w:r>
    </w:p>
    <w:p w:rsidRPr="002C0542" w:rsidR="002F3AFC" w:rsidP="000F0DF7" w:rsidRDefault="002F3AFC">
      <w:pPr>
        <w:spacing w:after="0"/>
        <w:rPr>
          <w:szCs w:val="18"/>
          <w:lang w:val="nl-NL"/>
        </w:rPr>
      </w:pPr>
    </w:p>
    <w:p w:rsidRPr="002C0542" w:rsidR="000F0DF7" w:rsidP="00967BEC" w:rsidRDefault="000F0DF7">
      <w:pPr>
        <w:spacing w:after="0"/>
        <w:rPr>
          <w:b/>
          <w:szCs w:val="18"/>
          <w:lang w:val="nl-NL"/>
        </w:rPr>
      </w:pPr>
      <w:r w:rsidRPr="002C0542">
        <w:rPr>
          <w:b/>
          <w:szCs w:val="18"/>
          <w:lang w:val="nl-NL"/>
        </w:rPr>
        <w:t>Oosterburen</w:t>
      </w:r>
    </w:p>
    <w:p w:rsidRPr="002C0542" w:rsidR="000F0DF7" w:rsidP="002C0542" w:rsidRDefault="00967BEC">
      <w:pPr>
        <w:pStyle w:val="PlainText"/>
        <w:rPr>
          <w:rFonts w:ascii="Verdana" w:hAnsi="Verdana"/>
          <w:sz w:val="18"/>
          <w:szCs w:val="18"/>
        </w:rPr>
      </w:pPr>
      <w:r w:rsidRPr="002C0542">
        <w:rPr>
          <w:rFonts w:ascii="Verdana" w:hAnsi="Verdana"/>
          <w:sz w:val="18"/>
          <w:szCs w:val="18"/>
        </w:rPr>
        <w:t>De discussie</w:t>
      </w:r>
      <w:r w:rsidRPr="002C0542" w:rsidR="0034270F">
        <w:rPr>
          <w:rFonts w:ascii="Verdana" w:hAnsi="Verdana"/>
          <w:sz w:val="18"/>
          <w:szCs w:val="18"/>
        </w:rPr>
        <w:t xml:space="preserve"> </w:t>
      </w:r>
      <w:r w:rsidRPr="002C0542" w:rsidR="000F0DF7">
        <w:rPr>
          <w:rFonts w:ascii="Verdana" w:hAnsi="Verdana"/>
          <w:sz w:val="18"/>
          <w:szCs w:val="18"/>
        </w:rPr>
        <w:t xml:space="preserve">over het Oostelijk Partnerschap </w:t>
      </w:r>
      <w:r w:rsidR="002C0542">
        <w:rPr>
          <w:rFonts w:ascii="Verdana" w:hAnsi="Verdana"/>
          <w:sz w:val="18"/>
          <w:szCs w:val="18"/>
        </w:rPr>
        <w:t xml:space="preserve">(OP) </w:t>
      </w:r>
      <w:r w:rsidRPr="002C0542">
        <w:rPr>
          <w:rFonts w:ascii="Verdana" w:hAnsi="Verdana"/>
          <w:sz w:val="18"/>
          <w:szCs w:val="18"/>
        </w:rPr>
        <w:t xml:space="preserve">zal zich naar verwachting toespitsen op de </w:t>
      </w:r>
      <w:r w:rsidR="002C0542">
        <w:rPr>
          <w:rFonts w:ascii="Verdana" w:hAnsi="Verdana"/>
          <w:sz w:val="18"/>
          <w:szCs w:val="18"/>
        </w:rPr>
        <w:t xml:space="preserve">voorbereidingen van </w:t>
      </w:r>
      <w:r w:rsidRPr="002C0542" w:rsidR="000F0DF7">
        <w:rPr>
          <w:rFonts w:ascii="Verdana" w:hAnsi="Verdana"/>
          <w:sz w:val="18"/>
          <w:szCs w:val="18"/>
        </w:rPr>
        <w:t xml:space="preserve">de </w:t>
      </w:r>
      <w:r w:rsidR="002C0542">
        <w:rPr>
          <w:rFonts w:ascii="Verdana" w:hAnsi="Verdana"/>
          <w:sz w:val="18"/>
          <w:szCs w:val="18"/>
        </w:rPr>
        <w:t>OP-</w:t>
      </w:r>
      <w:r w:rsidRPr="002C0542" w:rsidR="000F0DF7">
        <w:rPr>
          <w:rFonts w:ascii="Verdana" w:hAnsi="Verdana"/>
          <w:sz w:val="18"/>
          <w:szCs w:val="18"/>
        </w:rPr>
        <w:t>Top in Vi</w:t>
      </w:r>
      <w:r w:rsidRPr="002C0542">
        <w:rPr>
          <w:rFonts w:ascii="Verdana" w:hAnsi="Verdana"/>
          <w:sz w:val="18"/>
          <w:szCs w:val="18"/>
        </w:rPr>
        <w:t>lnius op 28 en 29 november a.s</w:t>
      </w:r>
      <w:r w:rsidRPr="002C0542" w:rsidR="000F0DF7">
        <w:rPr>
          <w:rFonts w:ascii="Verdana" w:hAnsi="Verdana"/>
          <w:sz w:val="18"/>
          <w:szCs w:val="18"/>
        </w:rPr>
        <w:t xml:space="preserve">. </w:t>
      </w:r>
    </w:p>
    <w:p w:rsidRPr="002C0542" w:rsidR="000F0DF7" w:rsidP="000F0DF7" w:rsidRDefault="000F0DF7">
      <w:pPr>
        <w:pStyle w:val="PlainText"/>
        <w:rPr>
          <w:rFonts w:ascii="Verdana" w:hAnsi="Verdana"/>
          <w:sz w:val="18"/>
          <w:szCs w:val="18"/>
        </w:rPr>
      </w:pPr>
    </w:p>
    <w:p w:rsidRPr="002C0542" w:rsidR="002C0542" w:rsidP="002C0542" w:rsidRDefault="002C0542">
      <w:pPr>
        <w:pStyle w:val="PlainText"/>
        <w:rPr>
          <w:rFonts w:ascii="Verdana" w:hAnsi="Verdana"/>
          <w:sz w:val="18"/>
          <w:szCs w:val="18"/>
        </w:rPr>
      </w:pPr>
      <w:r w:rsidRPr="002C0542">
        <w:rPr>
          <w:rFonts w:ascii="Verdana" w:hAnsi="Verdana"/>
          <w:sz w:val="18"/>
          <w:szCs w:val="18"/>
        </w:rPr>
        <w:t>Tijdens deze top zouden de associatieakkoorden en vrijhandelsakkoorden (DCFTA's) met Moldavië, Georgië en Armenië kunnen worden geparafeerd, mits onderhandelingen tijdig worden afgerond en aan alle technische criteria is voldaan. Zoals ook gesteld in de Kabinetsappreciatie nabuu</w:t>
      </w:r>
      <w:r>
        <w:rPr>
          <w:rFonts w:ascii="Verdana" w:hAnsi="Verdana"/>
          <w:sz w:val="18"/>
          <w:szCs w:val="18"/>
        </w:rPr>
        <w:t>rschapsbeleid van 16 april jl. (Kamerstuk 22112 nr. 1616)</w:t>
      </w:r>
      <w:r w:rsidRPr="002C0542">
        <w:rPr>
          <w:rFonts w:ascii="Verdana" w:hAnsi="Verdana"/>
          <w:sz w:val="18"/>
          <w:szCs w:val="18"/>
        </w:rPr>
        <w:t xml:space="preserve"> ziet </w:t>
      </w:r>
      <w:r>
        <w:rPr>
          <w:rFonts w:ascii="Verdana" w:hAnsi="Verdana"/>
          <w:sz w:val="18"/>
          <w:szCs w:val="18"/>
        </w:rPr>
        <w:t xml:space="preserve">het kabinet </w:t>
      </w:r>
      <w:r w:rsidRPr="002C0542">
        <w:rPr>
          <w:rFonts w:ascii="Verdana" w:hAnsi="Verdana"/>
          <w:sz w:val="18"/>
          <w:szCs w:val="18"/>
        </w:rPr>
        <w:t xml:space="preserve">hiertoe geen politieke obstakels. De akkoorden zullen </w:t>
      </w:r>
      <w:r w:rsidR="00434CA8">
        <w:rPr>
          <w:rFonts w:ascii="Verdana" w:hAnsi="Verdana"/>
          <w:sz w:val="18"/>
          <w:szCs w:val="18"/>
        </w:rPr>
        <w:t xml:space="preserve">de politieke en economische </w:t>
      </w:r>
      <w:r w:rsidR="000C7012">
        <w:rPr>
          <w:rFonts w:ascii="Verdana" w:hAnsi="Verdana"/>
          <w:sz w:val="18"/>
          <w:szCs w:val="18"/>
        </w:rPr>
        <w:t>samenwerking</w:t>
      </w:r>
      <w:r w:rsidR="00434CA8">
        <w:rPr>
          <w:rFonts w:ascii="Verdana" w:hAnsi="Verdana"/>
          <w:sz w:val="18"/>
          <w:szCs w:val="18"/>
        </w:rPr>
        <w:t xml:space="preserve"> tussen deze landen en de EU versterken. </w:t>
      </w:r>
      <w:r w:rsidRPr="002C0542">
        <w:rPr>
          <w:rFonts w:ascii="Verdana" w:hAnsi="Verdana"/>
          <w:sz w:val="18"/>
          <w:szCs w:val="18"/>
        </w:rPr>
        <w:t xml:space="preserve">Dit zal </w:t>
      </w:r>
      <w:r w:rsidR="00434CA8">
        <w:rPr>
          <w:rFonts w:ascii="Verdana" w:hAnsi="Verdana"/>
          <w:sz w:val="18"/>
          <w:szCs w:val="18"/>
        </w:rPr>
        <w:t xml:space="preserve">ook </w:t>
      </w:r>
      <w:r w:rsidRPr="002C0542">
        <w:rPr>
          <w:rFonts w:ascii="Verdana" w:hAnsi="Verdana"/>
          <w:sz w:val="18"/>
          <w:szCs w:val="18"/>
        </w:rPr>
        <w:t xml:space="preserve">de stabiliteit, veiligheid en welvaart aan de buitengrenzen van de Unie ten goede komen. Het kabinet benadrukt </w:t>
      </w:r>
      <w:proofErr w:type="gramStart"/>
      <w:r w:rsidRPr="002C0542">
        <w:rPr>
          <w:rFonts w:ascii="Verdana" w:hAnsi="Verdana"/>
          <w:sz w:val="18"/>
          <w:szCs w:val="18"/>
        </w:rPr>
        <w:t>nogmaals</w:t>
      </w:r>
      <w:proofErr w:type="gramEnd"/>
      <w:r w:rsidRPr="002C0542">
        <w:rPr>
          <w:rFonts w:ascii="Verdana" w:hAnsi="Verdana"/>
          <w:sz w:val="18"/>
          <w:szCs w:val="18"/>
        </w:rPr>
        <w:t xml:space="preserve"> dat het Oostelijk Partnerschap geen voorportaal is voor EU-lidmaatschap. Voorafgaand aan de </w:t>
      </w:r>
      <w:r>
        <w:rPr>
          <w:rFonts w:ascii="Verdana" w:hAnsi="Verdana"/>
          <w:sz w:val="18"/>
          <w:szCs w:val="18"/>
        </w:rPr>
        <w:t xml:space="preserve">Gymnich-bijeenkomst </w:t>
      </w:r>
      <w:r w:rsidRPr="002C0542">
        <w:rPr>
          <w:rFonts w:ascii="Verdana" w:hAnsi="Verdana"/>
          <w:sz w:val="18"/>
          <w:szCs w:val="18"/>
        </w:rPr>
        <w:t xml:space="preserve">zal ik </w:t>
      </w:r>
      <w:r>
        <w:rPr>
          <w:rFonts w:ascii="Verdana" w:hAnsi="Verdana"/>
          <w:sz w:val="18"/>
          <w:szCs w:val="18"/>
        </w:rPr>
        <w:t xml:space="preserve">– </w:t>
      </w:r>
      <w:r w:rsidRPr="002C0542">
        <w:rPr>
          <w:rFonts w:ascii="Verdana" w:hAnsi="Verdana"/>
          <w:sz w:val="18"/>
          <w:szCs w:val="18"/>
        </w:rPr>
        <w:t xml:space="preserve">samen met mijn Benelux collega’s </w:t>
      </w:r>
      <w:r>
        <w:rPr>
          <w:rFonts w:ascii="Verdana" w:hAnsi="Verdana"/>
          <w:sz w:val="18"/>
          <w:szCs w:val="18"/>
        </w:rPr>
        <w:t>–</w:t>
      </w:r>
      <w:r w:rsidR="00C05A06">
        <w:rPr>
          <w:rFonts w:ascii="Verdana" w:hAnsi="Verdana"/>
          <w:sz w:val="18"/>
          <w:szCs w:val="18"/>
        </w:rPr>
        <w:t xml:space="preserve"> </w:t>
      </w:r>
      <w:r w:rsidRPr="002C0542">
        <w:rPr>
          <w:rFonts w:ascii="Verdana" w:hAnsi="Verdana"/>
          <w:sz w:val="18"/>
          <w:szCs w:val="18"/>
        </w:rPr>
        <w:t>een bezoek brengen aan Moldavië en Georgië. Mijn bevindingen van deze reis zal ik meenemen in het verslag van de informele Raad.</w:t>
      </w:r>
    </w:p>
    <w:p w:rsidRPr="002C0542" w:rsidR="002C0542" w:rsidP="002C0542" w:rsidRDefault="002C0542">
      <w:pPr>
        <w:pStyle w:val="PlainText"/>
        <w:rPr>
          <w:rFonts w:ascii="Verdana" w:hAnsi="Verdana"/>
          <w:sz w:val="18"/>
          <w:szCs w:val="18"/>
        </w:rPr>
      </w:pPr>
    </w:p>
    <w:p w:rsidRPr="002C0542" w:rsidR="002C0542" w:rsidP="00C05A06" w:rsidRDefault="002C0542">
      <w:pPr>
        <w:pStyle w:val="PlainText"/>
        <w:rPr>
          <w:rFonts w:ascii="Verdana" w:hAnsi="Verdana"/>
          <w:sz w:val="18"/>
          <w:szCs w:val="18"/>
        </w:rPr>
      </w:pPr>
      <w:r w:rsidRPr="002C0542">
        <w:rPr>
          <w:rFonts w:ascii="Verdana" w:hAnsi="Verdana"/>
          <w:sz w:val="18"/>
          <w:szCs w:val="18"/>
        </w:rPr>
        <w:t xml:space="preserve">Ondertekening van het associatieakkoord en DCFTA met Oekraïne komt </w:t>
      </w:r>
      <w:r w:rsidR="00C05A06">
        <w:rPr>
          <w:rFonts w:ascii="Verdana" w:hAnsi="Verdana"/>
          <w:sz w:val="18"/>
          <w:szCs w:val="18"/>
        </w:rPr>
        <w:t xml:space="preserve">aan de orde </w:t>
      </w:r>
      <w:r w:rsidRPr="002C0542">
        <w:rPr>
          <w:rFonts w:ascii="Verdana" w:hAnsi="Verdana"/>
          <w:sz w:val="18"/>
          <w:szCs w:val="18"/>
        </w:rPr>
        <w:t xml:space="preserve">als Oekraïne overtuigend heeft aangetoond aan de door de EU gestelde voorwaarden te voldoen. Het gaat hier om </w:t>
      </w:r>
      <w:r w:rsidRPr="002C0542">
        <w:rPr>
          <w:rFonts w:ascii="Verdana" w:hAnsi="Verdana"/>
          <w:sz w:val="18"/>
          <w:szCs w:val="18"/>
        </w:rPr>
        <w:lastRenderedPageBreak/>
        <w:t>de versterking van de rechtsstaat, in het bijzonder het in lijn brengen van verkiezingsregelgeving en –organisatie met internationale standaarden, het doorvoeren van justitiële hervormingen en de aanpak van selectieve rechtspraak, zoals de veroordeling van voo</w:t>
      </w:r>
      <w:r>
        <w:rPr>
          <w:rFonts w:ascii="Verdana" w:hAnsi="Verdana"/>
          <w:sz w:val="18"/>
          <w:szCs w:val="18"/>
        </w:rPr>
        <w:t>rmalig premier Timosj</w:t>
      </w:r>
      <w:r w:rsidRPr="002C0542">
        <w:rPr>
          <w:rFonts w:ascii="Verdana" w:hAnsi="Verdana"/>
          <w:sz w:val="18"/>
          <w:szCs w:val="18"/>
        </w:rPr>
        <w:t xml:space="preserve">enko. De Raad verwacht </w:t>
      </w:r>
      <w:r>
        <w:rPr>
          <w:rFonts w:ascii="Verdana" w:hAnsi="Verdana"/>
          <w:sz w:val="18"/>
          <w:szCs w:val="18"/>
        </w:rPr>
        <w:t xml:space="preserve">van </w:t>
      </w:r>
      <w:r w:rsidRPr="002C0542">
        <w:rPr>
          <w:rFonts w:ascii="Verdana" w:hAnsi="Verdana"/>
          <w:sz w:val="18"/>
          <w:szCs w:val="18"/>
        </w:rPr>
        <w:t xml:space="preserve">Oekraïne </w:t>
      </w:r>
      <w:r>
        <w:rPr>
          <w:rFonts w:ascii="Verdana" w:hAnsi="Verdana"/>
          <w:sz w:val="18"/>
          <w:szCs w:val="18"/>
        </w:rPr>
        <w:t xml:space="preserve">dat het </w:t>
      </w:r>
      <w:r w:rsidRPr="002C0542">
        <w:rPr>
          <w:rFonts w:ascii="Verdana" w:hAnsi="Verdana"/>
          <w:sz w:val="18"/>
          <w:szCs w:val="18"/>
        </w:rPr>
        <w:t xml:space="preserve">in aanloop naar de Top voortgang op deze punten laat zien en houdt ontwikkelingen nauwlettend in het oog. </w:t>
      </w:r>
      <w:r w:rsidRPr="002C0542" w:rsidR="00434CA8">
        <w:rPr>
          <w:rFonts w:ascii="Verdana" w:hAnsi="Verdana"/>
          <w:sz w:val="18"/>
          <w:szCs w:val="18"/>
        </w:rPr>
        <w:t>De Raad zal in oktober a.s. een nadere discussie over Oekraïne voeren.</w:t>
      </w:r>
    </w:p>
    <w:p w:rsidRPr="002C0542" w:rsidR="002C0542" w:rsidP="002C0542" w:rsidRDefault="002C0542">
      <w:pPr>
        <w:pStyle w:val="PlainText"/>
        <w:rPr>
          <w:rFonts w:ascii="Verdana" w:hAnsi="Verdana"/>
          <w:sz w:val="18"/>
          <w:szCs w:val="18"/>
        </w:rPr>
      </w:pPr>
    </w:p>
    <w:p w:rsidRPr="002C0542" w:rsidR="002C0542" w:rsidP="00C05A06" w:rsidRDefault="00434CA8">
      <w:pPr>
        <w:pStyle w:val="PlainText"/>
        <w:rPr>
          <w:rFonts w:ascii="Verdana" w:hAnsi="Verdana"/>
          <w:sz w:val="18"/>
          <w:szCs w:val="18"/>
        </w:rPr>
      </w:pPr>
      <w:r w:rsidRPr="002C0542">
        <w:rPr>
          <w:rFonts w:ascii="Verdana" w:hAnsi="Verdana"/>
          <w:sz w:val="18"/>
          <w:szCs w:val="18"/>
        </w:rPr>
        <w:t xml:space="preserve">Het kabinet zal </w:t>
      </w:r>
      <w:r>
        <w:rPr>
          <w:rFonts w:ascii="Verdana" w:hAnsi="Verdana"/>
          <w:sz w:val="18"/>
          <w:szCs w:val="18"/>
        </w:rPr>
        <w:t xml:space="preserve">in aanloop naar de Top ook </w:t>
      </w:r>
      <w:r w:rsidRPr="002C0542">
        <w:rPr>
          <w:rFonts w:ascii="Verdana" w:hAnsi="Verdana"/>
          <w:sz w:val="18"/>
          <w:szCs w:val="18"/>
        </w:rPr>
        <w:t>de geopolitieke situatie in de regio meewegen</w:t>
      </w:r>
      <w:r>
        <w:rPr>
          <w:rFonts w:ascii="Verdana" w:hAnsi="Verdana"/>
          <w:sz w:val="18"/>
          <w:szCs w:val="18"/>
        </w:rPr>
        <w:t xml:space="preserve">, mede in het licht van de Russische positie ten aanzien van de oosterburen van de EU. </w:t>
      </w:r>
      <w:r w:rsidRPr="002C0542" w:rsidR="002C0542">
        <w:rPr>
          <w:rFonts w:ascii="Verdana" w:hAnsi="Verdana"/>
          <w:sz w:val="18"/>
          <w:szCs w:val="18"/>
        </w:rPr>
        <w:t xml:space="preserve">Rusland legde recent beperkingen op aan de import </w:t>
      </w:r>
      <w:r w:rsidR="002C0542">
        <w:rPr>
          <w:rFonts w:ascii="Verdana" w:hAnsi="Verdana"/>
          <w:sz w:val="18"/>
          <w:szCs w:val="18"/>
        </w:rPr>
        <w:t>van</w:t>
      </w:r>
      <w:r w:rsidRPr="002C0542" w:rsidR="002C0542">
        <w:rPr>
          <w:rFonts w:ascii="Verdana" w:hAnsi="Verdana"/>
          <w:sz w:val="18"/>
          <w:szCs w:val="18"/>
        </w:rPr>
        <w:t>uit Oekraïne. Feitelijk leidden deze tot een importstop die op termijn zware economische gevolgen voor Oekraïne</w:t>
      </w:r>
      <w:r w:rsidR="00C05A06">
        <w:rPr>
          <w:rFonts w:ascii="Verdana" w:hAnsi="Verdana"/>
          <w:sz w:val="18"/>
          <w:szCs w:val="18"/>
        </w:rPr>
        <w:t xml:space="preserve"> zou hebben gehad</w:t>
      </w:r>
      <w:r w:rsidRPr="002C0542" w:rsidR="002C0542">
        <w:rPr>
          <w:rFonts w:ascii="Verdana" w:hAnsi="Verdana"/>
          <w:sz w:val="18"/>
          <w:szCs w:val="18"/>
        </w:rPr>
        <w:t xml:space="preserve">. Hoewel Rusland de handelsrestricties </w:t>
      </w:r>
      <w:proofErr w:type="gramStart"/>
      <w:r w:rsidRPr="002C0542" w:rsidR="002C0542">
        <w:rPr>
          <w:rFonts w:ascii="Verdana" w:hAnsi="Verdana"/>
          <w:sz w:val="18"/>
          <w:szCs w:val="18"/>
        </w:rPr>
        <w:t>inmiddels</w:t>
      </w:r>
      <w:proofErr w:type="gramEnd"/>
      <w:r w:rsidRPr="002C0542" w:rsidR="002C0542">
        <w:rPr>
          <w:rFonts w:ascii="Verdana" w:hAnsi="Verdana"/>
          <w:sz w:val="18"/>
          <w:szCs w:val="18"/>
        </w:rPr>
        <w:t xml:space="preserve"> </w:t>
      </w:r>
      <w:r w:rsidR="00C05A06">
        <w:rPr>
          <w:rFonts w:ascii="Verdana" w:hAnsi="Verdana"/>
          <w:sz w:val="18"/>
          <w:szCs w:val="18"/>
        </w:rPr>
        <w:t xml:space="preserve">weer </w:t>
      </w:r>
      <w:r w:rsidRPr="002C0542" w:rsidR="002C0542">
        <w:rPr>
          <w:rFonts w:ascii="Verdana" w:hAnsi="Verdana"/>
          <w:sz w:val="18"/>
          <w:szCs w:val="18"/>
        </w:rPr>
        <w:t xml:space="preserve">heeft opgeheven, zijn vervolgstappen in aanloop naar de top in Vilnius niet uitgesloten. Op deze wijze voert Rusland de druk op Oekraïne op om te kiezen voor een douane-unie met Rusland – en niet voor nauwere economische en politieke banden met de EU. De meer gedetailleerde inzet </w:t>
      </w:r>
      <w:r w:rsidR="002C0542">
        <w:rPr>
          <w:rFonts w:ascii="Verdana" w:hAnsi="Verdana"/>
          <w:sz w:val="18"/>
          <w:szCs w:val="18"/>
        </w:rPr>
        <w:t xml:space="preserve">van het kabinet </w:t>
      </w:r>
      <w:r w:rsidRPr="002C0542" w:rsidR="002C0542">
        <w:rPr>
          <w:rFonts w:ascii="Verdana" w:hAnsi="Verdana"/>
          <w:sz w:val="18"/>
          <w:szCs w:val="18"/>
        </w:rPr>
        <w:t xml:space="preserve">ten aanzien van de Top </w:t>
      </w:r>
      <w:r w:rsidR="002C0542">
        <w:rPr>
          <w:rFonts w:ascii="Verdana" w:hAnsi="Verdana"/>
          <w:sz w:val="18"/>
          <w:szCs w:val="18"/>
        </w:rPr>
        <w:t xml:space="preserve">in Vilnius </w:t>
      </w:r>
      <w:r w:rsidRPr="002C0542" w:rsidR="002C0542">
        <w:rPr>
          <w:rFonts w:ascii="Verdana" w:hAnsi="Verdana"/>
          <w:sz w:val="18"/>
          <w:szCs w:val="18"/>
        </w:rPr>
        <w:t xml:space="preserve">zal </w:t>
      </w:r>
      <w:r w:rsidR="002C0542">
        <w:rPr>
          <w:rFonts w:ascii="Verdana" w:hAnsi="Verdana"/>
          <w:sz w:val="18"/>
          <w:szCs w:val="18"/>
        </w:rPr>
        <w:t xml:space="preserve">uw </w:t>
      </w:r>
      <w:r w:rsidRPr="002C0542" w:rsidR="002C0542">
        <w:rPr>
          <w:rFonts w:ascii="Verdana" w:hAnsi="Verdana"/>
          <w:sz w:val="18"/>
          <w:szCs w:val="18"/>
        </w:rPr>
        <w:t xml:space="preserve">Kamer dan toegaan. </w:t>
      </w:r>
    </w:p>
    <w:p w:rsidRPr="002C0542" w:rsidR="000F0DF7" w:rsidP="000F0DF7" w:rsidRDefault="000F0DF7">
      <w:pPr>
        <w:pStyle w:val="PlainText"/>
        <w:rPr>
          <w:rFonts w:ascii="Verdana" w:hAnsi="Verdana"/>
          <w:sz w:val="18"/>
          <w:szCs w:val="18"/>
        </w:rPr>
      </w:pPr>
      <w:r w:rsidRPr="002C0542">
        <w:rPr>
          <w:rFonts w:ascii="Verdana" w:hAnsi="Verdana"/>
          <w:sz w:val="18"/>
          <w:szCs w:val="18"/>
        </w:rPr>
        <w:t xml:space="preserve"> </w:t>
      </w:r>
    </w:p>
    <w:p w:rsidRPr="002C0542" w:rsidR="000F0DF7" w:rsidP="000F0DF7" w:rsidRDefault="000F0DF7">
      <w:pPr>
        <w:spacing w:after="0"/>
        <w:rPr>
          <w:szCs w:val="18"/>
          <w:lang w:val="nl-NL"/>
        </w:rPr>
      </w:pPr>
    </w:p>
    <w:p w:rsidRPr="002C0542" w:rsidR="002F3AFC" w:rsidP="000F0DF7" w:rsidRDefault="002F3AFC">
      <w:pPr>
        <w:spacing w:after="0"/>
        <w:rPr>
          <w:b/>
          <w:szCs w:val="18"/>
          <w:lang w:val="nl-NL"/>
        </w:rPr>
      </w:pPr>
      <w:r w:rsidRPr="002C0542">
        <w:rPr>
          <w:b/>
          <w:szCs w:val="18"/>
          <w:lang w:val="nl-NL"/>
        </w:rPr>
        <w:t>Zuiderburen</w:t>
      </w:r>
    </w:p>
    <w:p w:rsidRPr="002C0542" w:rsidR="002F3AFC" w:rsidP="000F0DF7" w:rsidRDefault="00967BEC">
      <w:pPr>
        <w:spacing w:after="0"/>
        <w:rPr>
          <w:bCs/>
          <w:szCs w:val="18"/>
          <w:lang w:val="nl-NL"/>
        </w:rPr>
      </w:pPr>
      <w:r w:rsidRPr="002C0542">
        <w:rPr>
          <w:bCs/>
          <w:szCs w:val="18"/>
          <w:lang w:val="nl-NL"/>
        </w:rPr>
        <w:t xml:space="preserve">VS Secretary of State (SoS) Kerry zal de tweede dag van Gymnich bijwonen. Naar verwachting zullen dan </w:t>
      </w:r>
      <w:proofErr w:type="gramStart"/>
      <w:r w:rsidRPr="002C0542">
        <w:rPr>
          <w:bCs/>
          <w:szCs w:val="18"/>
          <w:lang w:val="nl-NL"/>
        </w:rPr>
        <w:t>met name</w:t>
      </w:r>
      <w:proofErr w:type="gramEnd"/>
      <w:r w:rsidRPr="002C0542">
        <w:rPr>
          <w:bCs/>
          <w:szCs w:val="18"/>
          <w:lang w:val="nl-NL"/>
        </w:rPr>
        <w:t xml:space="preserve"> onderstaande onderwerpen aan de orde komen.</w:t>
      </w:r>
    </w:p>
    <w:p w:rsidRPr="002C0542" w:rsidR="00967BEC" w:rsidP="000F0DF7" w:rsidRDefault="00967BEC">
      <w:pPr>
        <w:spacing w:after="0"/>
        <w:rPr>
          <w:b/>
          <w:szCs w:val="18"/>
          <w:lang w:val="nl-NL"/>
        </w:rPr>
      </w:pPr>
    </w:p>
    <w:p w:rsidRPr="002C0542" w:rsidR="002F3AFC" w:rsidP="000F0DF7" w:rsidRDefault="002F3AFC">
      <w:pPr>
        <w:spacing w:after="0"/>
        <w:rPr>
          <w:i/>
          <w:szCs w:val="18"/>
          <w:lang w:val="nl-NL"/>
        </w:rPr>
      </w:pPr>
      <w:r w:rsidRPr="002C0542">
        <w:rPr>
          <w:i/>
          <w:szCs w:val="18"/>
          <w:lang w:val="nl-NL"/>
        </w:rPr>
        <w:t>Syrië</w:t>
      </w:r>
    </w:p>
    <w:p w:rsidR="00B96F81" w:rsidP="00B96F81" w:rsidRDefault="00B96F81">
      <w:pPr>
        <w:autoSpaceDE w:val="0"/>
        <w:autoSpaceDN w:val="0"/>
        <w:adjustRightInd w:val="0"/>
        <w:spacing w:after="0"/>
        <w:rPr>
          <w:rFonts w:cs="Verdana"/>
          <w:szCs w:val="18"/>
          <w:lang w:val="nl-NL"/>
        </w:rPr>
      </w:pPr>
      <w:r>
        <w:rPr>
          <w:rFonts w:eastAsia="MS Mincho"/>
          <w:szCs w:val="18"/>
          <w:lang w:val="nl-NL"/>
        </w:rPr>
        <w:t>D</w:t>
      </w:r>
      <w:r w:rsidRPr="002C0542">
        <w:rPr>
          <w:rFonts w:eastAsia="MS Mincho"/>
          <w:szCs w:val="18"/>
          <w:lang w:val="nl-NL"/>
        </w:rPr>
        <w:t xml:space="preserve">e ministers </w:t>
      </w:r>
      <w:r>
        <w:rPr>
          <w:rFonts w:eastAsia="MS Mincho"/>
          <w:szCs w:val="18"/>
          <w:lang w:val="nl-NL"/>
        </w:rPr>
        <w:t xml:space="preserve">zullen </w:t>
      </w:r>
      <w:r w:rsidRPr="002C0542">
        <w:rPr>
          <w:rFonts w:eastAsia="MS Mincho"/>
          <w:szCs w:val="18"/>
          <w:lang w:val="nl-NL"/>
        </w:rPr>
        <w:t xml:space="preserve">spreken over de ontwikkelingen in Syrië. Voor de positie van het kabinet ten aanzien van de situatie in Syrië wordt verwezen </w:t>
      </w:r>
      <w:r w:rsidRPr="00F82238">
        <w:rPr>
          <w:rFonts w:eastAsia="MS Mincho"/>
          <w:szCs w:val="18"/>
          <w:lang w:val="nl-NL"/>
        </w:rPr>
        <w:t xml:space="preserve">naar de kamerbrief stand van zaken Syrië die uw Kamer op 28 augustus jl. toeging </w:t>
      </w:r>
      <w:r>
        <w:rPr>
          <w:rFonts w:eastAsia="MS Mincho"/>
          <w:szCs w:val="18"/>
          <w:lang w:val="nl-NL"/>
        </w:rPr>
        <w:t xml:space="preserve">in </w:t>
      </w:r>
      <w:r>
        <w:rPr>
          <w:rFonts w:cs="Verdana"/>
          <w:szCs w:val="18"/>
          <w:lang w:val="nl-NL"/>
        </w:rPr>
        <w:t>reactie op het verzoek van de vaste commissie voor</w:t>
      </w:r>
    </w:p>
    <w:p w:rsidR="00B96F81" w:rsidP="00B96F81" w:rsidRDefault="00B96F81">
      <w:pPr>
        <w:autoSpaceDE w:val="0"/>
        <w:autoSpaceDN w:val="0"/>
        <w:adjustRightInd w:val="0"/>
        <w:spacing w:after="0"/>
        <w:rPr>
          <w:rFonts w:cs="Verdana"/>
          <w:szCs w:val="18"/>
          <w:lang w:val="nl-NL"/>
        </w:rPr>
      </w:pPr>
      <w:r>
        <w:rPr>
          <w:rFonts w:cs="Verdana"/>
          <w:szCs w:val="18"/>
          <w:lang w:val="nl-NL"/>
        </w:rPr>
        <w:t>Buitenlandse Zaken van 27 augustus 2013 met kenmerk 2013Z16149/</w:t>
      </w:r>
    </w:p>
    <w:p w:rsidRPr="0076648E" w:rsidR="00B96F81" w:rsidP="00B96F81" w:rsidRDefault="00B96F81">
      <w:pPr>
        <w:autoSpaceDE w:val="0"/>
        <w:autoSpaceDN w:val="0"/>
        <w:adjustRightInd w:val="0"/>
        <w:spacing w:after="0"/>
        <w:rPr>
          <w:szCs w:val="18"/>
          <w:lang w:val="nl-NL"/>
        </w:rPr>
      </w:pPr>
      <w:r>
        <w:rPr>
          <w:rFonts w:cs="Verdana"/>
          <w:szCs w:val="18"/>
          <w:lang w:val="nl-NL"/>
        </w:rPr>
        <w:t>2013D32979 inzake Syrië en de</w:t>
      </w:r>
      <w:r w:rsidRPr="00F82238">
        <w:rPr>
          <w:rFonts w:cs="Verdana"/>
          <w:szCs w:val="18"/>
          <w:lang w:val="nl-NL"/>
        </w:rPr>
        <w:t xml:space="preserve"> </w:t>
      </w:r>
      <w:r w:rsidRPr="0076648E">
        <w:rPr>
          <w:szCs w:val="18"/>
          <w:lang w:val="nl-NL"/>
        </w:rPr>
        <w:t xml:space="preserve">reactie op de feitelijke vragen van de </w:t>
      </w:r>
      <w:bookmarkStart w:name="bm_commissie" w:id="1"/>
      <w:r w:rsidRPr="0076648E">
        <w:rPr>
          <w:szCs w:val="18"/>
          <w:lang w:val="nl-NL"/>
        </w:rPr>
        <w:t>vaste commissie voor Buitenlandse Zaken</w:t>
      </w:r>
      <w:bookmarkEnd w:id="1"/>
      <w:r w:rsidRPr="0076648E">
        <w:rPr>
          <w:szCs w:val="18"/>
          <w:lang w:val="nl-NL"/>
        </w:rPr>
        <w:t xml:space="preserve"> van </w:t>
      </w:r>
      <w:bookmarkStart w:name="bm_txtgriffier" w:id="2"/>
      <w:r w:rsidRPr="0076648E">
        <w:rPr>
          <w:szCs w:val="18"/>
          <w:lang w:val="nl-NL"/>
        </w:rPr>
        <w:t>28 augustus 2013</w:t>
      </w:r>
      <w:bookmarkEnd w:id="2"/>
      <w:r w:rsidRPr="0076648E">
        <w:rPr>
          <w:szCs w:val="18"/>
          <w:lang w:val="nl-NL"/>
        </w:rPr>
        <w:t xml:space="preserve"> met kenmerk </w:t>
      </w:r>
      <w:bookmarkStart w:name="bm_txtNummer" w:id="3"/>
      <w:r w:rsidRPr="0076648E">
        <w:rPr>
          <w:szCs w:val="18"/>
          <w:lang w:val="nl-NL"/>
        </w:rPr>
        <w:t>2013Z16170</w:t>
      </w:r>
      <w:bookmarkEnd w:id="3"/>
      <w:r w:rsidRPr="0076648E">
        <w:rPr>
          <w:szCs w:val="18"/>
          <w:lang w:val="nl-NL"/>
        </w:rPr>
        <w:t xml:space="preserve"> inzake </w:t>
      </w:r>
      <w:bookmarkStart w:name="bm_txtInzake" w:id="4"/>
      <w:r w:rsidRPr="0076648E">
        <w:rPr>
          <w:szCs w:val="18"/>
          <w:lang w:val="nl-NL"/>
        </w:rPr>
        <w:t>Syrië</w:t>
      </w:r>
      <w:bookmarkEnd w:id="4"/>
      <w:r>
        <w:rPr>
          <w:szCs w:val="18"/>
          <w:lang w:val="nl-NL"/>
        </w:rPr>
        <w:t xml:space="preserve"> die uw Kamer op 29 augustus jl. toeging (BZ-kenmerk </w:t>
      </w:r>
      <w:r>
        <w:rPr>
          <w:rFonts w:cs="Verdana"/>
          <w:szCs w:val="18"/>
          <w:lang w:val="nl-NL"/>
        </w:rPr>
        <w:t>D</w:t>
      </w:r>
      <w:r w:rsidRPr="009E7CFD">
        <w:rPr>
          <w:szCs w:val="18"/>
          <w:lang w:val="nl-NL"/>
        </w:rPr>
        <w:t>AM-2013.56989).</w:t>
      </w:r>
    </w:p>
    <w:p w:rsidRPr="00F82238" w:rsidR="00B96F81" w:rsidP="00B96F81" w:rsidRDefault="00B96F81">
      <w:pPr>
        <w:spacing w:after="0"/>
        <w:rPr>
          <w:rFonts w:cs="Verdana"/>
          <w:szCs w:val="18"/>
          <w:lang w:val="nl-NL"/>
        </w:rPr>
      </w:pPr>
    </w:p>
    <w:p w:rsidRPr="002C0542" w:rsidR="00B96F81" w:rsidP="00B96F81" w:rsidRDefault="00B96F81">
      <w:pPr>
        <w:spacing w:after="0"/>
        <w:rPr>
          <w:i/>
          <w:szCs w:val="18"/>
          <w:lang w:val="nl-NL"/>
        </w:rPr>
      </w:pPr>
      <w:r w:rsidRPr="002C0542">
        <w:rPr>
          <w:rFonts w:cs="Verdana"/>
          <w:i/>
          <w:szCs w:val="18"/>
          <w:lang w:val="nl-NL"/>
        </w:rPr>
        <w:t>Egypte</w:t>
      </w:r>
      <w:r w:rsidRPr="002C0542">
        <w:rPr>
          <w:rFonts w:eastAsia="MS Mincho"/>
          <w:i/>
          <w:szCs w:val="18"/>
          <w:lang w:val="nl-NL"/>
        </w:rPr>
        <w:t xml:space="preserve"> </w:t>
      </w:r>
    </w:p>
    <w:p w:rsidRPr="002C0542" w:rsidR="00B96F81" w:rsidP="00B96F81" w:rsidRDefault="00B96F81">
      <w:pPr>
        <w:autoSpaceDE w:val="0"/>
        <w:autoSpaceDN w:val="0"/>
        <w:rPr>
          <w:bCs/>
          <w:szCs w:val="18"/>
          <w:lang w:val="nl-NL"/>
        </w:rPr>
      </w:pPr>
      <w:r w:rsidRPr="002C0542">
        <w:rPr>
          <w:bCs/>
          <w:szCs w:val="18"/>
          <w:lang w:val="nl-NL"/>
        </w:rPr>
        <w:t xml:space="preserve">De politieke situatie in Egypte blijft onverminderd zorgelijk. Het aantal gewelddadige confrontaties is sinds de geweldsescalatie van 14 augustus jl. verminderd. Dit is echter niet gepaard gegaan met een verbetering van het politieke klimaat. Geen van beide partijen heeft stappen gezet die politieke en maatschappelijke toenadering mogelijk maken. </w:t>
      </w:r>
    </w:p>
    <w:p w:rsidRPr="009C5276" w:rsidR="00B96F81" w:rsidP="00B96F81" w:rsidRDefault="00B96F81">
      <w:pPr>
        <w:autoSpaceDE w:val="0"/>
        <w:autoSpaceDN w:val="0"/>
        <w:rPr>
          <w:bCs/>
          <w:szCs w:val="18"/>
          <w:lang w:val="nl-NL"/>
        </w:rPr>
      </w:pPr>
      <w:r w:rsidRPr="002C0542">
        <w:rPr>
          <w:bCs/>
          <w:szCs w:val="18"/>
          <w:lang w:val="nl-NL"/>
        </w:rPr>
        <w:t xml:space="preserve">De Moslimbroederschap (MB) wordt door de autoriteiten en (staats)media </w:t>
      </w:r>
      <w:r>
        <w:rPr>
          <w:bCs/>
          <w:szCs w:val="18"/>
          <w:lang w:val="nl-NL"/>
        </w:rPr>
        <w:t xml:space="preserve">stelselmatig </w:t>
      </w:r>
      <w:r w:rsidRPr="002C0542">
        <w:rPr>
          <w:bCs/>
          <w:szCs w:val="18"/>
          <w:lang w:val="nl-NL"/>
        </w:rPr>
        <w:t>als criminele of terroristische organisatie betiteld. Gezien het gebrek aan bewijs daarvoor en de a</w:t>
      </w:r>
      <w:r>
        <w:rPr>
          <w:bCs/>
          <w:szCs w:val="18"/>
          <w:lang w:val="nl-NL"/>
        </w:rPr>
        <w:t>anzienlijke achterban van de MB</w:t>
      </w:r>
      <w:r w:rsidRPr="002C0542">
        <w:rPr>
          <w:bCs/>
          <w:szCs w:val="18"/>
          <w:lang w:val="nl-NL"/>
        </w:rPr>
        <w:t xml:space="preserve"> is betrokkenheid van de MB bij het politieke proces noodzakelijk voor een duurzame en vreedzame oplossing. Honderden Moslimbroeders, waaronder tientallen van hun leiders, zijn opgepakt. Tegelijkertijd zijn er vanuit de MB geen vertrouwenwekkende maatregelen genomen</w:t>
      </w:r>
      <w:r>
        <w:rPr>
          <w:bCs/>
          <w:szCs w:val="18"/>
          <w:lang w:val="nl-NL"/>
        </w:rPr>
        <w:t xml:space="preserve"> </w:t>
      </w:r>
      <w:r w:rsidRPr="002C0542">
        <w:rPr>
          <w:bCs/>
          <w:szCs w:val="18"/>
          <w:lang w:val="nl-NL"/>
        </w:rPr>
        <w:t xml:space="preserve">die </w:t>
      </w:r>
      <w:r>
        <w:rPr>
          <w:bCs/>
          <w:szCs w:val="18"/>
          <w:lang w:val="nl-NL"/>
        </w:rPr>
        <w:t>de</w:t>
      </w:r>
      <w:r w:rsidRPr="002C0542">
        <w:rPr>
          <w:bCs/>
          <w:szCs w:val="18"/>
          <w:lang w:val="nl-NL"/>
        </w:rPr>
        <w:t xml:space="preserve"> heersende politieke en </w:t>
      </w:r>
      <w:r w:rsidRPr="00B96F81">
        <w:rPr>
          <w:bCs/>
          <w:szCs w:val="18"/>
          <w:lang w:val="nl-NL"/>
        </w:rPr>
        <w:t>maatschappelijke opvatting zouden kunnen beïnvloeden</w:t>
      </w:r>
      <w:r w:rsidRPr="002C0542">
        <w:rPr>
          <w:bCs/>
          <w:szCs w:val="18"/>
          <w:lang w:val="nl-NL"/>
        </w:rPr>
        <w:t>, zoals een ferme veroordeling van geweld tegen religieuze minderhe</w:t>
      </w:r>
      <w:r>
        <w:rPr>
          <w:bCs/>
          <w:szCs w:val="18"/>
          <w:lang w:val="nl-NL"/>
        </w:rPr>
        <w:t>den en tegen veiligheidstroepen</w:t>
      </w:r>
      <w:r w:rsidRPr="002C0542">
        <w:rPr>
          <w:bCs/>
          <w:szCs w:val="18"/>
          <w:lang w:val="nl-NL"/>
        </w:rPr>
        <w:t xml:space="preserve">. Het constitutioneel proces loopt ondertussen door. De aanpassing van de grondwet uit 2012 wordt op korte termijn verder uitgewerkt door een commissie van maatschappelijke vertegenwoordigers. </w:t>
      </w:r>
      <w:r w:rsidRPr="009C5276">
        <w:rPr>
          <w:bCs/>
          <w:szCs w:val="18"/>
          <w:lang w:val="nl-NL"/>
        </w:rPr>
        <w:t>Helaas lijkt deelname van alle partijen aan dit proces in deze fase uitgesloten.</w:t>
      </w:r>
    </w:p>
    <w:p w:rsidRPr="009C3D43" w:rsidR="00B96F81" w:rsidP="009C5276" w:rsidRDefault="009C5276">
      <w:pPr>
        <w:rPr>
          <w:bCs/>
          <w:szCs w:val="18"/>
          <w:lang w:val="nl-NL"/>
        </w:rPr>
      </w:pPr>
      <w:r w:rsidRPr="009C3D43">
        <w:rPr>
          <w:rFonts w:cs="Calibri"/>
          <w:szCs w:val="18"/>
          <w:lang w:val="nl-NL"/>
        </w:rPr>
        <w:t>In dit verband blijft het kabinet in het kader van ‘more for more, less for less’ de herziening van de EU-hulp nauwlettend in de gaten houden.</w:t>
      </w:r>
      <w:r w:rsidRPr="009C3D43" w:rsidR="00B96F81">
        <w:rPr>
          <w:bCs/>
          <w:szCs w:val="18"/>
          <w:lang w:val="nl-NL"/>
        </w:rPr>
        <w:t xml:space="preserve"> In de huidige situatie staan ook lokale en buitenlandse journalisten en mensenrechtenverdedigers onder druk. Als bekend zetten de EU en Nederland de steun aan de meest kwetsbare groepen en aan maatschappelijke organisaties voort. </w:t>
      </w:r>
    </w:p>
    <w:p w:rsidRPr="002C0542" w:rsidR="00B96F81" w:rsidP="00B96F81" w:rsidRDefault="00B96F81">
      <w:pPr>
        <w:autoSpaceDE w:val="0"/>
        <w:autoSpaceDN w:val="0"/>
        <w:rPr>
          <w:bCs/>
          <w:szCs w:val="18"/>
          <w:lang w:val="nl-NL"/>
        </w:rPr>
      </w:pPr>
      <w:r w:rsidRPr="009C3D43">
        <w:rPr>
          <w:bCs/>
          <w:szCs w:val="18"/>
          <w:lang w:val="nl-NL"/>
        </w:rPr>
        <w:t xml:space="preserve">Tot slot zal het kabinet blijvende aandacht vragen voor het belang van spoedige en vrije parlementsverkiezingen, van onafhankelijk onderzoek naar de recente gewelddadigheden en het nut om experts </w:t>
      </w:r>
      <w:r w:rsidRPr="00B96F81">
        <w:rPr>
          <w:bCs/>
          <w:szCs w:val="18"/>
          <w:lang w:val="nl-NL"/>
        </w:rPr>
        <w:t>van internationale organisaties als de VN te betrekken bij dat onderzoek.</w:t>
      </w:r>
      <w:r w:rsidRPr="002C0542">
        <w:rPr>
          <w:bCs/>
          <w:szCs w:val="18"/>
          <w:lang w:val="nl-NL"/>
        </w:rPr>
        <w:t xml:space="preserve"> </w:t>
      </w:r>
    </w:p>
    <w:p w:rsidRPr="002C0542" w:rsidR="00B96F81" w:rsidP="00B96F81" w:rsidRDefault="00B96F81">
      <w:pPr>
        <w:spacing w:after="0"/>
        <w:rPr>
          <w:b/>
          <w:bCs/>
          <w:szCs w:val="18"/>
          <w:lang w:val="nl-NL"/>
        </w:rPr>
      </w:pPr>
      <w:r w:rsidRPr="002C0542">
        <w:rPr>
          <w:b/>
          <w:bCs/>
          <w:szCs w:val="18"/>
          <w:lang w:val="nl-NL"/>
        </w:rPr>
        <w:t>Midden-Oosten vredesproces</w:t>
      </w:r>
    </w:p>
    <w:p w:rsidRPr="009C5276" w:rsidR="00B96F81" w:rsidP="00B96F81" w:rsidRDefault="00B96F81">
      <w:pPr>
        <w:rPr>
          <w:bCs/>
          <w:szCs w:val="18"/>
          <w:lang w:val="nl-NL"/>
        </w:rPr>
      </w:pPr>
      <w:r w:rsidRPr="002C0542">
        <w:rPr>
          <w:bCs/>
          <w:szCs w:val="18"/>
          <w:lang w:val="nl-NL"/>
        </w:rPr>
        <w:t xml:space="preserve">De ministers zullen </w:t>
      </w:r>
      <w:r>
        <w:rPr>
          <w:bCs/>
          <w:szCs w:val="18"/>
          <w:lang w:val="nl-NL"/>
        </w:rPr>
        <w:t xml:space="preserve">ook </w:t>
      </w:r>
      <w:r w:rsidRPr="002C0542">
        <w:rPr>
          <w:bCs/>
          <w:szCs w:val="18"/>
          <w:lang w:val="nl-NL"/>
        </w:rPr>
        <w:t xml:space="preserve">met SoS Kerry spreken over de voortgang </w:t>
      </w:r>
      <w:r>
        <w:rPr>
          <w:bCs/>
          <w:szCs w:val="18"/>
          <w:lang w:val="nl-NL"/>
        </w:rPr>
        <w:t xml:space="preserve">bij </w:t>
      </w:r>
      <w:r w:rsidRPr="002C0542">
        <w:rPr>
          <w:bCs/>
          <w:szCs w:val="18"/>
          <w:lang w:val="nl-NL"/>
        </w:rPr>
        <w:t xml:space="preserve">de gesprekken van partijen in het kader van het Midden-Oosten Vredesproces, de haalbaarheid van een </w:t>
      </w:r>
      <w:r w:rsidRPr="002C0542">
        <w:rPr>
          <w:szCs w:val="18"/>
          <w:lang w:val="nl-NL"/>
        </w:rPr>
        <w:t xml:space="preserve">ontwerpovereenkomst </w:t>
      </w:r>
      <w:r>
        <w:rPr>
          <w:szCs w:val="18"/>
          <w:lang w:val="nl-NL"/>
        </w:rPr>
        <w:lastRenderedPageBreak/>
        <w:t>b</w:t>
      </w:r>
      <w:r w:rsidRPr="002C0542">
        <w:rPr>
          <w:szCs w:val="18"/>
          <w:lang w:val="nl-NL"/>
        </w:rPr>
        <w:t>i</w:t>
      </w:r>
      <w:r>
        <w:rPr>
          <w:szCs w:val="18"/>
          <w:lang w:val="nl-NL"/>
        </w:rPr>
        <w:t>n</w:t>
      </w:r>
      <w:r w:rsidRPr="002C0542">
        <w:rPr>
          <w:szCs w:val="18"/>
          <w:lang w:val="nl-NL"/>
        </w:rPr>
        <w:t>n</w:t>
      </w:r>
      <w:r>
        <w:rPr>
          <w:szCs w:val="18"/>
          <w:lang w:val="nl-NL"/>
        </w:rPr>
        <w:t>en</w:t>
      </w:r>
      <w:r w:rsidRPr="002C0542">
        <w:rPr>
          <w:szCs w:val="18"/>
          <w:lang w:val="nl-NL"/>
        </w:rPr>
        <w:t xml:space="preserve"> negen maanden, </w:t>
      </w:r>
      <w:r w:rsidRPr="002C0542">
        <w:rPr>
          <w:bCs/>
          <w:szCs w:val="18"/>
          <w:lang w:val="nl-NL"/>
        </w:rPr>
        <w:t>de inspanningen van SoS Kerry op politiek, veiligheids- en economisch vlak</w:t>
      </w:r>
      <w:r>
        <w:rPr>
          <w:bCs/>
          <w:szCs w:val="18"/>
          <w:lang w:val="nl-NL"/>
        </w:rPr>
        <w:t>,</w:t>
      </w:r>
      <w:r w:rsidRPr="002C0542">
        <w:rPr>
          <w:bCs/>
          <w:szCs w:val="18"/>
          <w:lang w:val="nl-NL"/>
        </w:rPr>
        <w:t xml:space="preserve"> </w:t>
      </w:r>
      <w:proofErr w:type="gramStart"/>
      <w:r w:rsidRPr="002C0542">
        <w:rPr>
          <w:bCs/>
          <w:szCs w:val="18"/>
          <w:lang w:val="nl-NL"/>
        </w:rPr>
        <w:t>alsmede</w:t>
      </w:r>
      <w:proofErr w:type="gramEnd"/>
      <w:r w:rsidRPr="002C0542">
        <w:rPr>
          <w:bCs/>
          <w:szCs w:val="18"/>
          <w:lang w:val="nl-NL"/>
        </w:rPr>
        <w:t xml:space="preserve"> de wijze waarop de EU dit initiatief kan ondersteunen. SoS Kerry </w:t>
      </w:r>
      <w:r w:rsidRPr="009C5276">
        <w:rPr>
          <w:bCs/>
          <w:szCs w:val="18"/>
          <w:lang w:val="nl-NL"/>
        </w:rPr>
        <w:t xml:space="preserve">en </w:t>
      </w:r>
      <w:r w:rsidRPr="009C5276">
        <w:rPr>
          <w:szCs w:val="18"/>
          <w:lang w:val="nl-NL"/>
        </w:rPr>
        <w:t xml:space="preserve">VS-gezant Indyk </w:t>
      </w:r>
      <w:r w:rsidRPr="009C5276">
        <w:rPr>
          <w:bCs/>
          <w:szCs w:val="18"/>
          <w:lang w:val="nl-NL"/>
        </w:rPr>
        <w:t xml:space="preserve">voeren momenteel intensieve consultaties met zowel Israël als de Palestijnse Autoriteit en </w:t>
      </w:r>
      <w:proofErr w:type="gramStart"/>
      <w:r w:rsidRPr="009C5276">
        <w:rPr>
          <w:bCs/>
          <w:szCs w:val="18"/>
          <w:lang w:val="nl-NL"/>
        </w:rPr>
        <w:t>inmiddels</w:t>
      </w:r>
      <w:proofErr w:type="gramEnd"/>
      <w:r w:rsidRPr="009C5276">
        <w:rPr>
          <w:bCs/>
          <w:szCs w:val="18"/>
          <w:lang w:val="nl-NL"/>
        </w:rPr>
        <w:t xml:space="preserve"> hebben vier gesprekken tussen de onderhandelaars van de partijen plaatsgevonden</w:t>
      </w:r>
      <w:r w:rsidRPr="009C5276" w:rsidR="009C5276">
        <w:rPr>
          <w:bCs/>
          <w:szCs w:val="18"/>
          <w:lang w:val="nl-NL"/>
        </w:rPr>
        <w:t xml:space="preserve">. </w:t>
      </w:r>
      <w:r w:rsidRPr="009C5276">
        <w:rPr>
          <w:bCs/>
          <w:szCs w:val="18"/>
          <w:lang w:val="nl-NL"/>
        </w:rPr>
        <w:t xml:space="preserve">Een groot aantal </w:t>
      </w:r>
      <w:r w:rsidRPr="009C5276">
        <w:rPr>
          <w:szCs w:val="18"/>
          <w:lang w:val="nl-NL"/>
        </w:rPr>
        <w:t>onderwerpen</w:t>
      </w:r>
      <w:r w:rsidRPr="009C5276" w:rsidR="009C5276">
        <w:rPr>
          <w:szCs w:val="18"/>
          <w:lang w:val="nl-NL"/>
        </w:rPr>
        <w:t xml:space="preserve"> </w:t>
      </w:r>
      <w:r w:rsidRPr="009C5276">
        <w:rPr>
          <w:szCs w:val="18"/>
          <w:lang w:val="nl-NL"/>
        </w:rPr>
        <w:t>komt aan de orde tijdens de onderhandelingen, maar naar verwachting zal het eerste onderwerp ‘grenzen en veiligheid’ zijn.</w:t>
      </w:r>
    </w:p>
    <w:p w:rsidRPr="002C0542" w:rsidR="00B96F81" w:rsidP="00B96F81" w:rsidRDefault="00B96F81">
      <w:pPr>
        <w:rPr>
          <w:bCs/>
          <w:szCs w:val="18"/>
          <w:lang w:val="nl-NL"/>
        </w:rPr>
      </w:pPr>
      <w:r w:rsidRPr="009C5276">
        <w:rPr>
          <w:bCs/>
          <w:szCs w:val="18"/>
          <w:lang w:val="nl-NL"/>
        </w:rPr>
        <w:t>Zoals eerder aan uw Kamer gemeld, steunt het kabinet het initiatief van de VS om de impasse in het vredesproces te doorbreken. Het kabinet vindt dat hierbij een belangrijke ondersteunende</w:t>
      </w:r>
      <w:r w:rsidRPr="002C0542">
        <w:rPr>
          <w:bCs/>
          <w:szCs w:val="18"/>
          <w:lang w:val="nl-NL"/>
        </w:rPr>
        <w:t xml:space="preserve"> rol voor de EU is weggelegd. Eensgezind optreden van de EU is essentieel, evenals nauwe coördinatie met de VS.</w:t>
      </w:r>
    </w:p>
    <w:p w:rsidRPr="002C0542" w:rsidR="00B96F81" w:rsidP="00B96F81" w:rsidRDefault="00B96F81">
      <w:pPr>
        <w:spacing w:after="0"/>
        <w:rPr>
          <w:szCs w:val="18"/>
          <w:lang w:val="nl-NL"/>
        </w:rPr>
      </w:pPr>
    </w:p>
    <w:p w:rsidRPr="002C0542" w:rsidR="00B96F81" w:rsidP="00B96F81" w:rsidRDefault="00B96F81">
      <w:pPr>
        <w:spacing w:after="0"/>
        <w:rPr>
          <w:szCs w:val="18"/>
          <w:lang w:val="nl-NL"/>
        </w:rPr>
      </w:pPr>
    </w:p>
    <w:p w:rsidRPr="002C0542" w:rsidR="00B96F81" w:rsidP="00B96F81" w:rsidRDefault="00B96F81">
      <w:pPr>
        <w:spacing w:after="0"/>
        <w:rPr>
          <w:szCs w:val="18"/>
          <w:lang w:val="nl-NL"/>
        </w:rPr>
      </w:pPr>
    </w:p>
    <w:p w:rsidRPr="002C0542" w:rsidR="002F3AFC" w:rsidP="00B96F81" w:rsidRDefault="002F3AFC">
      <w:pPr>
        <w:spacing w:after="0"/>
        <w:rPr>
          <w:szCs w:val="18"/>
          <w:lang w:val="nl-NL"/>
        </w:rPr>
      </w:pPr>
    </w:p>
    <w:sectPr w:rsidRPr="002C0542" w:rsidR="002F3AFC">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C05" w:rsidRDefault="00923C05" w:rsidP="006F28F0">
      <w:pPr>
        <w:spacing w:after="0"/>
      </w:pPr>
      <w:r>
        <w:separator/>
      </w:r>
    </w:p>
  </w:endnote>
  <w:endnote w:type="continuationSeparator" w:id="0">
    <w:p w:rsidR="00923C05" w:rsidRDefault="00923C05" w:rsidP="006F28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C05" w:rsidRDefault="00923C05" w:rsidP="006F28F0">
      <w:pPr>
        <w:spacing w:after="0"/>
      </w:pPr>
      <w:r>
        <w:separator/>
      </w:r>
    </w:p>
  </w:footnote>
  <w:footnote w:type="continuationSeparator" w:id="0">
    <w:p w:rsidR="00923C05" w:rsidRDefault="00923C05" w:rsidP="006F28F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4B74"/>
    <w:multiLevelType w:val="hybridMultilevel"/>
    <w:tmpl w:val="3EE6919A"/>
    <w:lvl w:ilvl="0" w:tplc="BFBC18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69"/>
    <w:rsid w:val="00066685"/>
    <w:rsid w:val="000C7012"/>
    <w:rsid w:val="000F0DF7"/>
    <w:rsid w:val="000F3250"/>
    <w:rsid w:val="001005F2"/>
    <w:rsid w:val="001D2AC7"/>
    <w:rsid w:val="001E1013"/>
    <w:rsid w:val="001F58FC"/>
    <w:rsid w:val="00281848"/>
    <w:rsid w:val="00281CDD"/>
    <w:rsid w:val="002C0542"/>
    <w:rsid w:val="002F3AFC"/>
    <w:rsid w:val="0034270F"/>
    <w:rsid w:val="00367ACB"/>
    <w:rsid w:val="003A30B8"/>
    <w:rsid w:val="00434CA8"/>
    <w:rsid w:val="005673AA"/>
    <w:rsid w:val="00672438"/>
    <w:rsid w:val="006F28F0"/>
    <w:rsid w:val="00737352"/>
    <w:rsid w:val="00866764"/>
    <w:rsid w:val="00923C05"/>
    <w:rsid w:val="0096394C"/>
    <w:rsid w:val="00967BEC"/>
    <w:rsid w:val="009A1B1B"/>
    <w:rsid w:val="009C3D43"/>
    <w:rsid w:val="009C5276"/>
    <w:rsid w:val="009E6843"/>
    <w:rsid w:val="00A306EF"/>
    <w:rsid w:val="00A367BC"/>
    <w:rsid w:val="00A75DA1"/>
    <w:rsid w:val="00B16C53"/>
    <w:rsid w:val="00B96F81"/>
    <w:rsid w:val="00C05A06"/>
    <w:rsid w:val="00CB5E0B"/>
    <w:rsid w:val="00D309B7"/>
    <w:rsid w:val="00D549F9"/>
    <w:rsid w:val="00D56369"/>
    <w:rsid w:val="00DD6C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28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8F0"/>
    <w:rPr>
      <w:rFonts w:ascii="Tahoma" w:hAnsi="Tahoma" w:cs="Tahoma"/>
      <w:sz w:val="16"/>
      <w:szCs w:val="16"/>
    </w:rPr>
  </w:style>
  <w:style w:type="paragraph" w:styleId="FootnoteText">
    <w:name w:val="footnote text"/>
    <w:basedOn w:val="Normal"/>
    <w:link w:val="FootnoteTextChar"/>
    <w:uiPriority w:val="99"/>
    <w:unhideWhenUsed/>
    <w:rsid w:val="006F28F0"/>
    <w:pPr>
      <w:spacing w:after="0"/>
    </w:pPr>
    <w:rPr>
      <w:sz w:val="20"/>
      <w:szCs w:val="20"/>
    </w:rPr>
  </w:style>
  <w:style w:type="character" w:customStyle="1" w:styleId="FootnoteTextChar">
    <w:name w:val="Footnote Text Char"/>
    <w:basedOn w:val="DefaultParagraphFont"/>
    <w:link w:val="FootnoteText"/>
    <w:uiPriority w:val="99"/>
    <w:rsid w:val="006F28F0"/>
    <w:rPr>
      <w:sz w:val="20"/>
      <w:szCs w:val="20"/>
    </w:rPr>
  </w:style>
  <w:style w:type="character" w:styleId="FootnoteReference">
    <w:name w:val="footnote reference"/>
    <w:basedOn w:val="DefaultParagraphFont"/>
    <w:uiPriority w:val="99"/>
    <w:unhideWhenUsed/>
    <w:rsid w:val="006F28F0"/>
    <w:rPr>
      <w:vertAlign w:val="superscript"/>
    </w:rPr>
  </w:style>
  <w:style w:type="paragraph" w:styleId="ListParagraph">
    <w:name w:val="List Paragraph"/>
    <w:basedOn w:val="Normal"/>
    <w:uiPriority w:val="34"/>
    <w:qFormat/>
    <w:rsid w:val="009E6843"/>
    <w:pPr>
      <w:spacing w:after="0"/>
      <w:ind w:left="720"/>
      <w:contextualSpacing/>
    </w:pPr>
    <w:rPr>
      <w:rFonts w:asciiTheme="minorHAnsi" w:eastAsiaTheme="minorEastAsia" w:hAnsiTheme="minorHAnsi"/>
      <w:sz w:val="24"/>
      <w:szCs w:val="24"/>
      <w:lang w:eastAsia="nl-NL"/>
    </w:rPr>
  </w:style>
  <w:style w:type="character" w:styleId="Emphasis">
    <w:name w:val="Emphasis"/>
    <w:basedOn w:val="DefaultParagraphFont"/>
    <w:uiPriority w:val="20"/>
    <w:qFormat/>
    <w:rsid w:val="009E6843"/>
    <w:rPr>
      <w:i/>
      <w:iCs/>
    </w:rPr>
  </w:style>
  <w:style w:type="paragraph" w:styleId="PlainText">
    <w:name w:val="Plain Text"/>
    <w:basedOn w:val="Normal"/>
    <w:link w:val="PlainTextChar"/>
    <w:uiPriority w:val="99"/>
    <w:semiHidden/>
    <w:unhideWhenUsed/>
    <w:rsid w:val="000F0DF7"/>
    <w:pPr>
      <w:spacing w:after="0"/>
    </w:pPr>
    <w:rPr>
      <w:rFonts w:ascii="Calibri" w:hAnsi="Calibri"/>
      <w:sz w:val="22"/>
      <w:szCs w:val="21"/>
      <w:lang w:val="nl-NL"/>
    </w:rPr>
  </w:style>
  <w:style w:type="character" w:customStyle="1" w:styleId="PlainTextChar">
    <w:name w:val="Plain Text Char"/>
    <w:basedOn w:val="DefaultParagraphFont"/>
    <w:link w:val="PlainText"/>
    <w:uiPriority w:val="99"/>
    <w:semiHidden/>
    <w:rsid w:val="000F0DF7"/>
    <w:rPr>
      <w:rFonts w:ascii="Calibri" w:hAnsi="Calibri"/>
      <w:sz w:val="22"/>
      <w:szCs w:val="21"/>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28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8F0"/>
    <w:rPr>
      <w:rFonts w:ascii="Tahoma" w:hAnsi="Tahoma" w:cs="Tahoma"/>
      <w:sz w:val="16"/>
      <w:szCs w:val="16"/>
    </w:rPr>
  </w:style>
  <w:style w:type="paragraph" w:styleId="FootnoteText">
    <w:name w:val="footnote text"/>
    <w:basedOn w:val="Normal"/>
    <w:link w:val="FootnoteTextChar"/>
    <w:uiPriority w:val="99"/>
    <w:unhideWhenUsed/>
    <w:rsid w:val="006F28F0"/>
    <w:pPr>
      <w:spacing w:after="0"/>
    </w:pPr>
    <w:rPr>
      <w:sz w:val="20"/>
      <w:szCs w:val="20"/>
    </w:rPr>
  </w:style>
  <w:style w:type="character" w:customStyle="1" w:styleId="FootnoteTextChar">
    <w:name w:val="Footnote Text Char"/>
    <w:basedOn w:val="DefaultParagraphFont"/>
    <w:link w:val="FootnoteText"/>
    <w:uiPriority w:val="99"/>
    <w:rsid w:val="006F28F0"/>
    <w:rPr>
      <w:sz w:val="20"/>
      <w:szCs w:val="20"/>
    </w:rPr>
  </w:style>
  <w:style w:type="character" w:styleId="FootnoteReference">
    <w:name w:val="footnote reference"/>
    <w:basedOn w:val="DefaultParagraphFont"/>
    <w:uiPriority w:val="99"/>
    <w:unhideWhenUsed/>
    <w:rsid w:val="006F28F0"/>
    <w:rPr>
      <w:vertAlign w:val="superscript"/>
    </w:rPr>
  </w:style>
  <w:style w:type="paragraph" w:styleId="ListParagraph">
    <w:name w:val="List Paragraph"/>
    <w:basedOn w:val="Normal"/>
    <w:uiPriority w:val="34"/>
    <w:qFormat/>
    <w:rsid w:val="009E6843"/>
    <w:pPr>
      <w:spacing w:after="0"/>
      <w:ind w:left="720"/>
      <w:contextualSpacing/>
    </w:pPr>
    <w:rPr>
      <w:rFonts w:asciiTheme="minorHAnsi" w:eastAsiaTheme="minorEastAsia" w:hAnsiTheme="minorHAnsi"/>
      <w:sz w:val="24"/>
      <w:szCs w:val="24"/>
      <w:lang w:eastAsia="nl-NL"/>
    </w:rPr>
  </w:style>
  <w:style w:type="character" w:styleId="Emphasis">
    <w:name w:val="Emphasis"/>
    <w:basedOn w:val="DefaultParagraphFont"/>
    <w:uiPriority w:val="20"/>
    <w:qFormat/>
    <w:rsid w:val="009E6843"/>
    <w:rPr>
      <w:i/>
      <w:iCs/>
    </w:rPr>
  </w:style>
  <w:style w:type="paragraph" w:styleId="PlainText">
    <w:name w:val="Plain Text"/>
    <w:basedOn w:val="Normal"/>
    <w:link w:val="PlainTextChar"/>
    <w:uiPriority w:val="99"/>
    <w:semiHidden/>
    <w:unhideWhenUsed/>
    <w:rsid w:val="000F0DF7"/>
    <w:pPr>
      <w:spacing w:after="0"/>
    </w:pPr>
    <w:rPr>
      <w:rFonts w:ascii="Calibri" w:hAnsi="Calibri"/>
      <w:sz w:val="22"/>
      <w:szCs w:val="21"/>
      <w:lang w:val="nl-NL"/>
    </w:rPr>
  </w:style>
  <w:style w:type="character" w:customStyle="1" w:styleId="PlainTextChar">
    <w:name w:val="Plain Text Char"/>
    <w:basedOn w:val="DefaultParagraphFont"/>
    <w:link w:val="PlainText"/>
    <w:uiPriority w:val="99"/>
    <w:semiHidden/>
    <w:rsid w:val="000F0DF7"/>
    <w:rPr>
      <w:rFonts w:ascii="Calibri" w:hAnsi="Calibri"/>
      <w:sz w:val="22"/>
      <w:szCs w:val="21"/>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1324">
      <w:bodyDiv w:val="1"/>
      <w:marLeft w:val="0"/>
      <w:marRight w:val="0"/>
      <w:marTop w:val="0"/>
      <w:marBottom w:val="0"/>
      <w:divBdr>
        <w:top w:val="none" w:sz="0" w:space="0" w:color="auto"/>
        <w:left w:val="none" w:sz="0" w:space="0" w:color="auto"/>
        <w:bottom w:val="none" w:sz="0" w:space="0" w:color="auto"/>
        <w:right w:val="none" w:sz="0" w:space="0" w:color="auto"/>
      </w:divBdr>
    </w:div>
    <w:div w:id="114296291">
      <w:bodyDiv w:val="1"/>
      <w:marLeft w:val="0"/>
      <w:marRight w:val="0"/>
      <w:marTop w:val="0"/>
      <w:marBottom w:val="0"/>
      <w:divBdr>
        <w:top w:val="none" w:sz="0" w:space="0" w:color="auto"/>
        <w:left w:val="none" w:sz="0" w:space="0" w:color="auto"/>
        <w:bottom w:val="none" w:sz="0" w:space="0" w:color="auto"/>
        <w:right w:val="none" w:sz="0" w:space="0" w:color="auto"/>
      </w:divBdr>
    </w:div>
    <w:div w:id="313948299">
      <w:bodyDiv w:val="1"/>
      <w:marLeft w:val="0"/>
      <w:marRight w:val="0"/>
      <w:marTop w:val="0"/>
      <w:marBottom w:val="0"/>
      <w:divBdr>
        <w:top w:val="none" w:sz="0" w:space="0" w:color="auto"/>
        <w:left w:val="none" w:sz="0" w:space="0" w:color="auto"/>
        <w:bottom w:val="none" w:sz="0" w:space="0" w:color="auto"/>
        <w:right w:val="none" w:sz="0" w:space="0" w:color="auto"/>
      </w:divBdr>
    </w:div>
    <w:div w:id="332494779">
      <w:bodyDiv w:val="1"/>
      <w:marLeft w:val="0"/>
      <w:marRight w:val="0"/>
      <w:marTop w:val="0"/>
      <w:marBottom w:val="0"/>
      <w:divBdr>
        <w:top w:val="none" w:sz="0" w:space="0" w:color="auto"/>
        <w:left w:val="none" w:sz="0" w:space="0" w:color="auto"/>
        <w:bottom w:val="none" w:sz="0" w:space="0" w:color="auto"/>
        <w:right w:val="none" w:sz="0" w:space="0" w:color="auto"/>
      </w:divBdr>
    </w:div>
    <w:div w:id="344593378">
      <w:bodyDiv w:val="1"/>
      <w:marLeft w:val="0"/>
      <w:marRight w:val="0"/>
      <w:marTop w:val="0"/>
      <w:marBottom w:val="0"/>
      <w:divBdr>
        <w:top w:val="none" w:sz="0" w:space="0" w:color="auto"/>
        <w:left w:val="none" w:sz="0" w:space="0" w:color="auto"/>
        <w:bottom w:val="none" w:sz="0" w:space="0" w:color="auto"/>
        <w:right w:val="none" w:sz="0" w:space="0" w:color="auto"/>
      </w:divBdr>
    </w:div>
    <w:div w:id="459105785">
      <w:bodyDiv w:val="1"/>
      <w:marLeft w:val="0"/>
      <w:marRight w:val="0"/>
      <w:marTop w:val="0"/>
      <w:marBottom w:val="0"/>
      <w:divBdr>
        <w:top w:val="none" w:sz="0" w:space="0" w:color="auto"/>
        <w:left w:val="none" w:sz="0" w:space="0" w:color="auto"/>
        <w:bottom w:val="none" w:sz="0" w:space="0" w:color="auto"/>
        <w:right w:val="none" w:sz="0" w:space="0" w:color="auto"/>
      </w:divBdr>
    </w:div>
    <w:div w:id="581136416">
      <w:bodyDiv w:val="1"/>
      <w:marLeft w:val="0"/>
      <w:marRight w:val="0"/>
      <w:marTop w:val="0"/>
      <w:marBottom w:val="0"/>
      <w:divBdr>
        <w:top w:val="none" w:sz="0" w:space="0" w:color="auto"/>
        <w:left w:val="none" w:sz="0" w:space="0" w:color="auto"/>
        <w:bottom w:val="none" w:sz="0" w:space="0" w:color="auto"/>
        <w:right w:val="none" w:sz="0" w:space="0" w:color="auto"/>
      </w:divBdr>
    </w:div>
    <w:div w:id="631180588">
      <w:bodyDiv w:val="1"/>
      <w:marLeft w:val="0"/>
      <w:marRight w:val="0"/>
      <w:marTop w:val="0"/>
      <w:marBottom w:val="0"/>
      <w:divBdr>
        <w:top w:val="none" w:sz="0" w:space="0" w:color="auto"/>
        <w:left w:val="none" w:sz="0" w:space="0" w:color="auto"/>
        <w:bottom w:val="none" w:sz="0" w:space="0" w:color="auto"/>
        <w:right w:val="none" w:sz="0" w:space="0" w:color="auto"/>
      </w:divBdr>
    </w:div>
    <w:div w:id="916941507">
      <w:bodyDiv w:val="1"/>
      <w:marLeft w:val="0"/>
      <w:marRight w:val="0"/>
      <w:marTop w:val="0"/>
      <w:marBottom w:val="0"/>
      <w:divBdr>
        <w:top w:val="none" w:sz="0" w:space="0" w:color="auto"/>
        <w:left w:val="none" w:sz="0" w:space="0" w:color="auto"/>
        <w:bottom w:val="none" w:sz="0" w:space="0" w:color="auto"/>
        <w:right w:val="none" w:sz="0" w:space="0" w:color="auto"/>
      </w:divBdr>
    </w:div>
    <w:div w:id="932126923">
      <w:bodyDiv w:val="1"/>
      <w:marLeft w:val="0"/>
      <w:marRight w:val="0"/>
      <w:marTop w:val="0"/>
      <w:marBottom w:val="0"/>
      <w:divBdr>
        <w:top w:val="none" w:sz="0" w:space="0" w:color="auto"/>
        <w:left w:val="none" w:sz="0" w:space="0" w:color="auto"/>
        <w:bottom w:val="none" w:sz="0" w:space="0" w:color="auto"/>
        <w:right w:val="none" w:sz="0" w:space="0" w:color="auto"/>
      </w:divBdr>
    </w:div>
    <w:div w:id="971522022">
      <w:bodyDiv w:val="1"/>
      <w:marLeft w:val="0"/>
      <w:marRight w:val="0"/>
      <w:marTop w:val="0"/>
      <w:marBottom w:val="0"/>
      <w:divBdr>
        <w:top w:val="none" w:sz="0" w:space="0" w:color="auto"/>
        <w:left w:val="none" w:sz="0" w:space="0" w:color="auto"/>
        <w:bottom w:val="none" w:sz="0" w:space="0" w:color="auto"/>
        <w:right w:val="none" w:sz="0" w:space="0" w:color="auto"/>
      </w:divBdr>
    </w:div>
    <w:div w:id="971909233">
      <w:bodyDiv w:val="1"/>
      <w:marLeft w:val="0"/>
      <w:marRight w:val="0"/>
      <w:marTop w:val="0"/>
      <w:marBottom w:val="0"/>
      <w:divBdr>
        <w:top w:val="none" w:sz="0" w:space="0" w:color="auto"/>
        <w:left w:val="none" w:sz="0" w:space="0" w:color="auto"/>
        <w:bottom w:val="none" w:sz="0" w:space="0" w:color="auto"/>
        <w:right w:val="none" w:sz="0" w:space="0" w:color="auto"/>
      </w:divBdr>
    </w:div>
    <w:div w:id="1092704182">
      <w:bodyDiv w:val="1"/>
      <w:marLeft w:val="0"/>
      <w:marRight w:val="0"/>
      <w:marTop w:val="0"/>
      <w:marBottom w:val="0"/>
      <w:divBdr>
        <w:top w:val="none" w:sz="0" w:space="0" w:color="auto"/>
        <w:left w:val="none" w:sz="0" w:space="0" w:color="auto"/>
        <w:bottom w:val="none" w:sz="0" w:space="0" w:color="auto"/>
        <w:right w:val="none" w:sz="0" w:space="0" w:color="auto"/>
      </w:divBdr>
    </w:div>
    <w:div w:id="1218392629">
      <w:bodyDiv w:val="1"/>
      <w:marLeft w:val="0"/>
      <w:marRight w:val="0"/>
      <w:marTop w:val="0"/>
      <w:marBottom w:val="0"/>
      <w:divBdr>
        <w:top w:val="none" w:sz="0" w:space="0" w:color="auto"/>
        <w:left w:val="none" w:sz="0" w:space="0" w:color="auto"/>
        <w:bottom w:val="none" w:sz="0" w:space="0" w:color="auto"/>
        <w:right w:val="none" w:sz="0" w:space="0" w:color="auto"/>
      </w:divBdr>
    </w:div>
    <w:div w:id="1218474418">
      <w:bodyDiv w:val="1"/>
      <w:marLeft w:val="0"/>
      <w:marRight w:val="0"/>
      <w:marTop w:val="0"/>
      <w:marBottom w:val="0"/>
      <w:divBdr>
        <w:top w:val="none" w:sz="0" w:space="0" w:color="auto"/>
        <w:left w:val="none" w:sz="0" w:space="0" w:color="auto"/>
        <w:bottom w:val="none" w:sz="0" w:space="0" w:color="auto"/>
        <w:right w:val="none" w:sz="0" w:space="0" w:color="auto"/>
      </w:divBdr>
    </w:div>
    <w:div w:id="1229922349">
      <w:bodyDiv w:val="1"/>
      <w:marLeft w:val="0"/>
      <w:marRight w:val="0"/>
      <w:marTop w:val="0"/>
      <w:marBottom w:val="0"/>
      <w:divBdr>
        <w:top w:val="none" w:sz="0" w:space="0" w:color="auto"/>
        <w:left w:val="none" w:sz="0" w:space="0" w:color="auto"/>
        <w:bottom w:val="none" w:sz="0" w:space="0" w:color="auto"/>
        <w:right w:val="none" w:sz="0" w:space="0" w:color="auto"/>
      </w:divBdr>
    </w:div>
    <w:div w:id="1549218808">
      <w:bodyDiv w:val="1"/>
      <w:marLeft w:val="0"/>
      <w:marRight w:val="0"/>
      <w:marTop w:val="0"/>
      <w:marBottom w:val="0"/>
      <w:divBdr>
        <w:top w:val="none" w:sz="0" w:space="0" w:color="auto"/>
        <w:left w:val="none" w:sz="0" w:space="0" w:color="auto"/>
        <w:bottom w:val="none" w:sz="0" w:space="0" w:color="auto"/>
        <w:right w:val="none" w:sz="0" w:space="0" w:color="auto"/>
      </w:divBdr>
    </w:div>
    <w:div w:id="1614287938">
      <w:bodyDiv w:val="1"/>
      <w:marLeft w:val="0"/>
      <w:marRight w:val="0"/>
      <w:marTop w:val="0"/>
      <w:marBottom w:val="0"/>
      <w:divBdr>
        <w:top w:val="none" w:sz="0" w:space="0" w:color="auto"/>
        <w:left w:val="none" w:sz="0" w:space="0" w:color="auto"/>
        <w:bottom w:val="none" w:sz="0" w:space="0" w:color="auto"/>
        <w:right w:val="none" w:sz="0" w:space="0" w:color="auto"/>
      </w:divBdr>
    </w:div>
    <w:div w:id="1635863191">
      <w:bodyDiv w:val="1"/>
      <w:marLeft w:val="0"/>
      <w:marRight w:val="0"/>
      <w:marTop w:val="0"/>
      <w:marBottom w:val="0"/>
      <w:divBdr>
        <w:top w:val="none" w:sz="0" w:space="0" w:color="auto"/>
        <w:left w:val="none" w:sz="0" w:space="0" w:color="auto"/>
        <w:bottom w:val="none" w:sz="0" w:space="0" w:color="auto"/>
        <w:right w:val="none" w:sz="0" w:space="0" w:color="auto"/>
      </w:divBdr>
    </w:div>
    <w:div w:id="1763645958">
      <w:bodyDiv w:val="1"/>
      <w:marLeft w:val="0"/>
      <w:marRight w:val="0"/>
      <w:marTop w:val="0"/>
      <w:marBottom w:val="0"/>
      <w:divBdr>
        <w:top w:val="none" w:sz="0" w:space="0" w:color="auto"/>
        <w:left w:val="none" w:sz="0" w:space="0" w:color="auto"/>
        <w:bottom w:val="none" w:sz="0" w:space="0" w:color="auto"/>
        <w:right w:val="none" w:sz="0" w:space="0" w:color="auto"/>
      </w:divBdr>
    </w:div>
    <w:div w:id="1913002466">
      <w:bodyDiv w:val="1"/>
      <w:marLeft w:val="0"/>
      <w:marRight w:val="0"/>
      <w:marTop w:val="0"/>
      <w:marBottom w:val="0"/>
      <w:divBdr>
        <w:top w:val="none" w:sz="0" w:space="0" w:color="auto"/>
        <w:left w:val="none" w:sz="0" w:space="0" w:color="auto"/>
        <w:bottom w:val="none" w:sz="0" w:space="0" w:color="auto"/>
        <w:right w:val="none" w:sz="0" w:space="0" w:color="auto"/>
      </w:divBdr>
    </w:div>
    <w:div w:id="195312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microsoft.com/office/2007/relationships/stylesWithEffects" Target="stylesWithEffect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1369</ap:Words>
  <ap:Characters>7918</ap:Characters>
  <ap:DocSecurity>0</ap:DocSecurity>
  <ap:Lines>121</ap:Lines>
  <ap:Paragraphs>26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9274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oFAAXzy6TWd89pg512z1Cq18yBjgVZdC5WWBTYQhvfyfByvVbutXU9BmL2KKaSy4ZIiCHxcy6cLHg6ic
cV+zOyc+7J3+R/gcj4YCqbyrEhG6PRitfc5bExCym4wOZ5w3pj6Swbd96UW92mn7DQD/DOCYSSSH
/BL6yqf7+8OERupqSE/6aK/qhU+SVbIZR2e48RgaQ4oaXEvw6obmdOXDZs93xL3mzog3A+ewBvCo
v877BmHwUCk1ZC8Hj</vt:lpwstr>
  </property>
  <property fmtid="{D5CDD505-2E9C-101B-9397-08002B2CF9AE}" pid="3" name="MAIL_MSG_ID2">
    <vt:lpwstr>535sM0e/BrfqPJ98G9HZIecTeKG0zXfoOJJz+N+fkI/pzPaE5Olvf73mEIh
00jdcfzryQERPOHTcjrl3M7nDWM0KA936/8s7EZ9AhwMpSkW</vt:lpwstr>
  </property>
  <property fmtid="{D5CDD505-2E9C-101B-9397-08002B2CF9AE}" pid="4" name="RESPONSE_SENDER_NAME">
    <vt:lpwstr>gAAAdya76B99d4hLGUR1rQ+8TxTv0GGEPdix</vt:lpwstr>
  </property>
  <property fmtid="{D5CDD505-2E9C-101B-9397-08002B2CF9AE}" pid="5" name="EMAIL_OWNER_ADDRESS">
    <vt:lpwstr>ABAAv4tRYjpfjUuL76lRsLZ5aE3SAfmLz/8ji98ZOqIARmYBXqHnhrop81nrRTClRLa8</vt:lpwstr>
  </property>
  <property fmtid="{D5CDD505-2E9C-101B-9397-08002B2CF9AE}" pid="6" name="ContentTypeId">
    <vt:lpwstr>0x0101009D6D9D1908245845A305DC022EE9DEB2</vt:lpwstr>
  </property>
</Properties>
</file>