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7B" w:rsidP="0053767B" w:rsidRDefault="0053767B">
      <w:pPr>
        <w:widowControl/>
        <w:autoSpaceDE w:val="0"/>
        <w:adjustRightInd w:val="0"/>
        <w:textAlignment w:val="auto"/>
        <w:rPr>
          <w:b/>
          <w:kern w:val="0"/>
          <w:szCs w:val="18"/>
        </w:rPr>
      </w:pPr>
      <w:bookmarkStart w:name="_GoBack" w:id="0"/>
      <w:bookmarkEnd w:id="0"/>
    </w:p>
    <w:p w:rsidR="0053767B" w:rsidP="0053767B" w:rsidRDefault="0053767B">
      <w:pPr>
        <w:widowControl/>
        <w:autoSpaceDE w:val="0"/>
        <w:adjustRightInd w:val="0"/>
        <w:textAlignment w:val="auto"/>
        <w:rPr>
          <w:b/>
          <w:kern w:val="0"/>
          <w:szCs w:val="18"/>
        </w:rPr>
      </w:pPr>
    </w:p>
    <w:p w:rsidR="0053767B" w:rsidP="0053767B" w:rsidRDefault="0053767B">
      <w:pPr>
        <w:widowControl/>
        <w:autoSpaceDE w:val="0"/>
        <w:adjustRightInd w:val="0"/>
        <w:textAlignment w:val="auto"/>
        <w:rPr>
          <w:b/>
          <w:kern w:val="0"/>
          <w:szCs w:val="18"/>
        </w:rPr>
      </w:pPr>
    </w:p>
    <w:p w:rsidR="00D927E8" w:rsidP="0053767B" w:rsidRDefault="00D927E8">
      <w:pPr>
        <w:widowControl/>
        <w:autoSpaceDE w:val="0"/>
        <w:adjustRightInd w:val="0"/>
        <w:textAlignment w:val="auto"/>
        <w:rPr>
          <w:b/>
          <w:kern w:val="0"/>
          <w:szCs w:val="18"/>
        </w:rPr>
      </w:pPr>
    </w:p>
    <w:p w:rsidR="00BF58F1" w:rsidP="0053767B" w:rsidRDefault="00BF58F1">
      <w:pPr>
        <w:widowControl/>
        <w:autoSpaceDE w:val="0"/>
        <w:adjustRightInd w:val="0"/>
        <w:textAlignment w:val="auto"/>
        <w:rPr>
          <w:b/>
          <w:kern w:val="0"/>
          <w:szCs w:val="18"/>
        </w:rPr>
      </w:pPr>
    </w:p>
    <w:p w:rsidR="00BF58F1" w:rsidP="0053767B" w:rsidRDefault="00BF58F1">
      <w:pPr>
        <w:widowControl/>
        <w:autoSpaceDE w:val="0"/>
        <w:adjustRightInd w:val="0"/>
        <w:textAlignment w:val="auto"/>
        <w:rPr>
          <w:b/>
          <w:kern w:val="0"/>
          <w:szCs w:val="18"/>
        </w:rPr>
      </w:pPr>
    </w:p>
    <w:p w:rsidR="0053767B" w:rsidP="0053767B" w:rsidRDefault="0053767B">
      <w:pPr>
        <w:widowControl/>
        <w:autoSpaceDE w:val="0"/>
        <w:adjustRightInd w:val="0"/>
        <w:textAlignment w:val="auto"/>
        <w:rPr>
          <w:b/>
          <w:kern w:val="0"/>
          <w:szCs w:val="18"/>
        </w:rPr>
      </w:pPr>
      <w:r>
        <w:rPr>
          <w:b/>
          <w:kern w:val="0"/>
          <w:szCs w:val="18"/>
        </w:rPr>
        <w:t>Bijlage 1</w:t>
      </w:r>
    </w:p>
    <w:p w:rsidR="0053767B" w:rsidP="0053767B" w:rsidRDefault="0053767B">
      <w:pPr>
        <w:widowControl/>
        <w:autoSpaceDE w:val="0"/>
        <w:adjustRightInd w:val="0"/>
        <w:textAlignment w:val="auto"/>
        <w:rPr>
          <w:b/>
          <w:kern w:val="0"/>
          <w:szCs w:val="18"/>
        </w:rPr>
      </w:pPr>
    </w:p>
    <w:p w:rsidR="0053767B" w:rsidP="0053767B" w:rsidRDefault="0053767B">
      <w:pPr>
        <w:widowControl/>
        <w:autoSpaceDE w:val="0"/>
        <w:adjustRightInd w:val="0"/>
        <w:textAlignment w:val="auto"/>
        <w:rPr>
          <w:b/>
          <w:kern w:val="0"/>
          <w:szCs w:val="18"/>
        </w:rPr>
      </w:pPr>
      <w:r>
        <w:rPr>
          <w:b/>
          <w:kern w:val="0"/>
          <w:szCs w:val="18"/>
        </w:rPr>
        <w:t xml:space="preserve">Beschrijving onderzoeken sociaal, bodem en water, ecologie en natuurontwikkeling en landschappelijke inpassing als onderdeel van de MER-evaluatie Betuweroute </w:t>
      </w:r>
    </w:p>
    <w:p w:rsidR="0053767B" w:rsidP="0053767B" w:rsidRDefault="0053767B">
      <w:pPr>
        <w:widowControl/>
        <w:autoSpaceDE w:val="0"/>
        <w:adjustRightInd w:val="0"/>
        <w:textAlignment w:val="auto"/>
        <w:rPr>
          <w:b/>
          <w:kern w:val="0"/>
          <w:szCs w:val="18"/>
        </w:rPr>
      </w:pPr>
    </w:p>
    <w:p w:rsidRPr="0037623D" w:rsidR="0053767B" w:rsidP="0053767B" w:rsidRDefault="0053767B">
      <w:pPr>
        <w:widowControl/>
        <w:autoSpaceDE w:val="0"/>
        <w:adjustRightInd w:val="0"/>
        <w:textAlignment w:val="auto"/>
        <w:rPr>
          <w:b/>
          <w:kern w:val="0"/>
          <w:szCs w:val="18"/>
        </w:rPr>
      </w:pPr>
      <w:r w:rsidRPr="0037623D">
        <w:rPr>
          <w:b/>
          <w:kern w:val="0"/>
          <w:szCs w:val="18"/>
        </w:rPr>
        <w:t>Sociaal</w:t>
      </w:r>
    </w:p>
    <w:p w:rsidRPr="00FD689C" w:rsidR="0053767B" w:rsidP="0053767B" w:rsidRDefault="0053767B">
      <w:pPr>
        <w:widowControl/>
        <w:autoSpaceDE w:val="0"/>
        <w:adjustRightInd w:val="0"/>
        <w:textAlignment w:val="auto"/>
        <w:rPr>
          <w:kern w:val="0"/>
          <w:szCs w:val="18"/>
          <w:u w:val="single"/>
        </w:rPr>
      </w:pPr>
      <w:r w:rsidRPr="00FD689C">
        <w:rPr>
          <w:kern w:val="0"/>
          <w:szCs w:val="18"/>
          <w:u w:val="single"/>
        </w:rPr>
        <w:t>Conclusies</w:t>
      </w:r>
      <w:r>
        <w:rPr>
          <w:kern w:val="0"/>
          <w:szCs w:val="18"/>
          <w:u w:val="single"/>
        </w:rPr>
        <w:t xml:space="preserve"> MER-evaluatie sociaal</w:t>
      </w:r>
    </w:p>
    <w:p w:rsidRPr="009865FE" w:rsidR="0053767B" w:rsidP="0053767B" w:rsidRDefault="0053767B">
      <w:pPr>
        <w:pStyle w:val="Lijstalinea"/>
        <w:widowControl/>
        <w:numPr>
          <w:ilvl w:val="0"/>
          <w:numId w:val="1"/>
        </w:numPr>
        <w:autoSpaceDE w:val="0"/>
        <w:adjustRightInd w:val="0"/>
        <w:textAlignment w:val="auto"/>
        <w:rPr>
          <w:kern w:val="0"/>
          <w:szCs w:val="18"/>
        </w:rPr>
      </w:pPr>
      <w:r w:rsidRPr="009865FE">
        <w:rPr>
          <w:kern w:val="0"/>
          <w:szCs w:val="18"/>
        </w:rPr>
        <w:t>De aanleg van de Betuweroute lijkt niet te hebben geleid tot een verandering van de beleving in stiltegebieden.</w:t>
      </w:r>
    </w:p>
    <w:p w:rsidRPr="009865FE" w:rsidR="0053767B" w:rsidP="0053767B" w:rsidRDefault="0053767B">
      <w:pPr>
        <w:pStyle w:val="Lijstalinea"/>
        <w:widowControl/>
        <w:numPr>
          <w:ilvl w:val="0"/>
          <w:numId w:val="1"/>
        </w:numPr>
        <w:autoSpaceDE w:val="0"/>
        <w:adjustRightInd w:val="0"/>
        <w:textAlignment w:val="auto"/>
        <w:rPr>
          <w:kern w:val="0"/>
          <w:szCs w:val="18"/>
        </w:rPr>
      </w:pPr>
      <w:r w:rsidRPr="009865FE">
        <w:rPr>
          <w:kern w:val="0"/>
          <w:szCs w:val="18"/>
        </w:rPr>
        <w:t>De tevredenheid over de woning en woonomgeving is iets toegenomen.</w:t>
      </w:r>
    </w:p>
    <w:p w:rsidRPr="009865FE" w:rsidR="0053767B" w:rsidP="0053767B" w:rsidRDefault="0053767B">
      <w:pPr>
        <w:pStyle w:val="Lijstalinea"/>
        <w:widowControl/>
        <w:numPr>
          <w:ilvl w:val="0"/>
          <w:numId w:val="1"/>
        </w:numPr>
        <w:autoSpaceDE w:val="0"/>
        <w:adjustRightInd w:val="0"/>
        <w:textAlignment w:val="auto"/>
        <w:rPr>
          <w:kern w:val="0"/>
          <w:szCs w:val="18"/>
        </w:rPr>
      </w:pPr>
      <w:r w:rsidRPr="009865FE">
        <w:rPr>
          <w:kern w:val="0"/>
          <w:szCs w:val="18"/>
        </w:rPr>
        <w:t xml:space="preserve">De waardering van het ‘leefbaarheidaspect” geluid is een beetje lager geworden, maar </w:t>
      </w:r>
      <w:r>
        <w:rPr>
          <w:kern w:val="0"/>
          <w:szCs w:val="18"/>
        </w:rPr>
        <w:t xml:space="preserve">is </w:t>
      </w:r>
      <w:r w:rsidRPr="009865FE">
        <w:rPr>
          <w:kern w:val="0"/>
          <w:szCs w:val="18"/>
        </w:rPr>
        <w:t>nog steeds voldoende.</w:t>
      </w:r>
    </w:p>
    <w:p w:rsidR="0053767B" w:rsidP="0053767B" w:rsidRDefault="0053767B">
      <w:pPr>
        <w:widowControl/>
        <w:autoSpaceDE w:val="0"/>
        <w:adjustRightInd w:val="0"/>
        <w:textAlignment w:val="auto"/>
        <w:rPr>
          <w:kern w:val="0"/>
          <w:szCs w:val="18"/>
        </w:rPr>
      </w:pPr>
    </w:p>
    <w:p w:rsidRPr="009865FE" w:rsidR="0053767B" w:rsidP="0053767B" w:rsidRDefault="0053767B">
      <w:pPr>
        <w:widowControl/>
        <w:autoSpaceDE w:val="0"/>
        <w:adjustRightInd w:val="0"/>
        <w:textAlignment w:val="auto"/>
        <w:rPr>
          <w:kern w:val="0"/>
          <w:szCs w:val="18"/>
          <w:u w:val="single"/>
        </w:rPr>
      </w:pPr>
      <w:r w:rsidRPr="009865FE">
        <w:rPr>
          <w:kern w:val="0"/>
          <w:szCs w:val="18"/>
          <w:u w:val="single"/>
        </w:rPr>
        <w:t>Toelichting sociaal</w:t>
      </w:r>
    </w:p>
    <w:p w:rsidR="0053767B" w:rsidP="0053767B" w:rsidRDefault="0053767B">
      <w:pPr>
        <w:widowControl/>
        <w:autoSpaceDE w:val="0"/>
        <w:adjustRightInd w:val="0"/>
        <w:textAlignment w:val="auto"/>
        <w:rPr>
          <w:kern w:val="0"/>
          <w:szCs w:val="18"/>
        </w:rPr>
      </w:pPr>
      <w:r>
        <w:rPr>
          <w:kern w:val="0"/>
          <w:szCs w:val="18"/>
        </w:rPr>
        <w:t xml:space="preserve">In 1998 is vooronderzoek (een nulmeting) verricht naar de belevingswaarde van de woonomgeving en de geluidhinderbeleving. Naast geluid is daarbij gekeken naar de </w:t>
      </w:r>
      <w:r w:rsidRPr="004D6E68">
        <w:rPr>
          <w:i/>
          <w:kern w:val="0"/>
          <w:szCs w:val="18"/>
        </w:rPr>
        <w:t xml:space="preserve">beleving </w:t>
      </w:r>
      <w:r>
        <w:rPr>
          <w:kern w:val="0"/>
          <w:szCs w:val="18"/>
        </w:rPr>
        <w:t xml:space="preserve">van onder meer trillingen, bereikbaarheid, visuele hinder en externe veiligheidsrisico’s. Voor deze MER-evaluatie is het onderzoek van destijds herhaald, om antwoord te kunnen geven op de volgende vraag in </w:t>
      </w:r>
      <w:r w:rsidRPr="004D6E68">
        <w:rPr>
          <w:iCs/>
          <w:szCs w:val="22"/>
        </w:rPr>
        <w:t xml:space="preserve">hoeverre de gerealiseerde Betuweroute </w:t>
      </w:r>
      <w:r>
        <w:rPr>
          <w:iCs/>
          <w:szCs w:val="22"/>
        </w:rPr>
        <w:t xml:space="preserve">heeft </w:t>
      </w:r>
      <w:r w:rsidRPr="004D6E68">
        <w:rPr>
          <w:iCs/>
          <w:szCs w:val="22"/>
        </w:rPr>
        <w:t>geleid tot veranderingen in de belevingswaarde van de woonomgeving en de stiltegebieden</w:t>
      </w:r>
      <w:r>
        <w:rPr>
          <w:iCs/>
          <w:szCs w:val="22"/>
        </w:rPr>
        <w:t xml:space="preserve">. </w:t>
      </w:r>
      <w:r>
        <w:rPr>
          <w:kern w:val="0"/>
          <w:szCs w:val="18"/>
        </w:rPr>
        <w:t>Het onderzoek bestond uit interviews van recreanten in stiltegebieden en het schriftelijk enquêteren van omwonenden. In 1998 werd verwacht dat de Betuweroute een negatieve invloed zou hebben op de beleving van de woonomgeving in het algemeen en het geluidsaspect in het bijzonder. De resultaten van het onderzoek weerspreken deze verwachting.</w:t>
      </w:r>
    </w:p>
    <w:p w:rsidR="0053767B" w:rsidP="0053767B" w:rsidRDefault="0053767B">
      <w:pPr>
        <w:widowControl/>
        <w:autoSpaceDE w:val="0"/>
        <w:adjustRightInd w:val="0"/>
        <w:textAlignment w:val="auto"/>
        <w:rPr>
          <w:kern w:val="0"/>
          <w:szCs w:val="18"/>
        </w:rPr>
      </w:pPr>
    </w:p>
    <w:p w:rsidRPr="00586BF9" w:rsidR="0053767B" w:rsidP="0053767B" w:rsidRDefault="0053767B">
      <w:pPr>
        <w:widowControl/>
        <w:autoSpaceDE w:val="0"/>
        <w:adjustRightInd w:val="0"/>
        <w:textAlignment w:val="auto"/>
        <w:rPr>
          <w:b/>
          <w:kern w:val="0"/>
          <w:szCs w:val="18"/>
        </w:rPr>
      </w:pPr>
      <w:r w:rsidRPr="00586BF9">
        <w:rPr>
          <w:b/>
          <w:kern w:val="0"/>
          <w:szCs w:val="18"/>
        </w:rPr>
        <w:t>Bodem en grondwater</w:t>
      </w:r>
    </w:p>
    <w:p w:rsidRPr="006D3370" w:rsidR="0053767B" w:rsidP="004B6396" w:rsidRDefault="0053767B">
      <w:pPr>
        <w:widowControl/>
        <w:autoSpaceDE w:val="0"/>
        <w:adjustRightInd w:val="0"/>
        <w:textAlignment w:val="auto"/>
        <w:rPr>
          <w:kern w:val="0"/>
          <w:szCs w:val="18"/>
          <w:u w:val="single"/>
        </w:rPr>
      </w:pPr>
      <w:r w:rsidRPr="006D3370">
        <w:rPr>
          <w:kern w:val="0"/>
          <w:szCs w:val="18"/>
          <w:u w:val="single"/>
        </w:rPr>
        <w:t>Conclusies MER-evaluatie bodem en water</w:t>
      </w:r>
    </w:p>
    <w:p w:rsidRPr="00335CAE" w:rsidR="0053767B" w:rsidP="004B6396" w:rsidRDefault="0053767B">
      <w:pPr>
        <w:pStyle w:val="Lijstalinea"/>
        <w:widowControl/>
        <w:numPr>
          <w:ilvl w:val="0"/>
          <w:numId w:val="2"/>
        </w:numPr>
        <w:autoSpaceDE w:val="0"/>
        <w:adjustRightInd w:val="0"/>
        <w:textAlignment w:val="auto"/>
        <w:rPr>
          <w:kern w:val="0"/>
          <w:szCs w:val="18"/>
        </w:rPr>
      </w:pPr>
      <w:r w:rsidRPr="00335CAE">
        <w:rPr>
          <w:kern w:val="0"/>
          <w:szCs w:val="18"/>
        </w:rPr>
        <w:t>Het gebruik van de Betuweroute heeft tot op heden niet geleid tot aantasting van de milieuhygiënische kwaliteit van de bodem binnen de invloedssfeer van de spoorlijn: het gehalte aan koper en ijzer in de grond is over het algemeen afgenomen ten opzichte van de nulmeting in 1998; het kopergehalte in het grondwater is lager dan de detectiewaarde.</w:t>
      </w:r>
    </w:p>
    <w:p w:rsidRPr="004F1394" w:rsidR="00BF58F1" w:rsidP="004B6396" w:rsidRDefault="0053767B">
      <w:pPr>
        <w:pStyle w:val="Lijstalinea"/>
        <w:widowControl/>
        <w:numPr>
          <w:ilvl w:val="0"/>
          <w:numId w:val="2"/>
        </w:numPr>
        <w:suppressAutoHyphens w:val="0"/>
        <w:autoSpaceDE w:val="0"/>
        <w:autoSpaceDN/>
        <w:adjustRightInd w:val="0"/>
        <w:textAlignment w:val="auto"/>
        <w:rPr>
          <w:kern w:val="0"/>
          <w:szCs w:val="18"/>
          <w:u w:val="single"/>
        </w:rPr>
      </w:pPr>
      <w:r w:rsidRPr="004F1394">
        <w:rPr>
          <w:kern w:val="0"/>
          <w:szCs w:val="18"/>
        </w:rPr>
        <w:t>Het gebruik van ontzilt zeezand in de opgehoogde gedeelten van de Betuweroute heeft de milieuhygiënische kwaliteit van het grondwater niet nadelig beïnvloed: de gemeten chloridegehaltes liggen binnen de achtergrondwaarden.</w:t>
      </w:r>
    </w:p>
    <w:p w:rsidR="00BF58F1" w:rsidP="004B6396" w:rsidRDefault="00BF58F1">
      <w:pPr>
        <w:widowControl/>
        <w:autoSpaceDE w:val="0"/>
        <w:adjustRightInd w:val="0"/>
        <w:textAlignment w:val="auto"/>
        <w:rPr>
          <w:kern w:val="0"/>
          <w:szCs w:val="18"/>
          <w:u w:val="single"/>
        </w:rPr>
      </w:pPr>
    </w:p>
    <w:p w:rsidRPr="006D3370" w:rsidR="0053767B" w:rsidP="004B6396" w:rsidRDefault="0053767B">
      <w:pPr>
        <w:widowControl/>
        <w:autoSpaceDE w:val="0"/>
        <w:adjustRightInd w:val="0"/>
        <w:textAlignment w:val="auto"/>
        <w:rPr>
          <w:kern w:val="0"/>
          <w:szCs w:val="18"/>
          <w:u w:val="single"/>
        </w:rPr>
      </w:pPr>
      <w:r w:rsidRPr="006D3370">
        <w:rPr>
          <w:kern w:val="0"/>
          <w:szCs w:val="18"/>
          <w:u w:val="single"/>
        </w:rPr>
        <w:t>Toelichting bodem en water</w:t>
      </w:r>
    </w:p>
    <w:p w:rsidR="0053767B" w:rsidP="004B6396" w:rsidRDefault="0053767B">
      <w:pPr>
        <w:widowControl/>
        <w:autoSpaceDE w:val="0"/>
        <w:adjustRightInd w:val="0"/>
        <w:textAlignment w:val="auto"/>
        <w:rPr>
          <w:szCs w:val="18"/>
        </w:rPr>
      </w:pPr>
      <w:r>
        <w:rPr>
          <w:kern w:val="0"/>
          <w:szCs w:val="18"/>
        </w:rPr>
        <w:t xml:space="preserve">In 1998 werd verwacht dat het gebruik van de Betuweroute zou leiden tot een toename van het neerslaan van koper- en ijzerdeeltjes in de directe omgeving van de spoorlijn. </w:t>
      </w:r>
      <w:r w:rsidRPr="00A75650">
        <w:rPr>
          <w:szCs w:val="18"/>
        </w:rPr>
        <w:t xml:space="preserve">De emissie van koper is het gevolg van slijtage van de koperen bovenleiding. De emissie van ijzer </w:t>
      </w:r>
      <w:r>
        <w:rPr>
          <w:szCs w:val="18"/>
        </w:rPr>
        <w:t>vindt plaats door</w:t>
      </w:r>
      <w:r w:rsidRPr="00A75650">
        <w:rPr>
          <w:szCs w:val="18"/>
        </w:rPr>
        <w:t xml:space="preserve"> de slijtage van de spoorrails, wielen en remblokken van de treinen zelf. Emissie van ijzer treedt met name op in trajecten waar veel geremd wordt. </w:t>
      </w:r>
      <w:r>
        <w:rPr>
          <w:szCs w:val="18"/>
        </w:rPr>
        <w:t xml:space="preserve">Van een toename blijkt geen sprake te zijn: de gemeten afname van koper en ijzer is waarschijnlijk te danken aan het uitgevoerde grondverzet. De bodemmonsters die in deze MER-evaluatie zijn geanalyseerd, zijn zoveel mogelijk genomen uit boringen op of nabij de locaties waar de nulmeting in 1998 heeft plaatsgevonden. </w:t>
      </w:r>
    </w:p>
    <w:p w:rsidR="0053767B" w:rsidP="004B6396" w:rsidRDefault="0053767B">
      <w:pPr>
        <w:widowControl/>
        <w:autoSpaceDE w:val="0"/>
        <w:adjustRightInd w:val="0"/>
        <w:textAlignment w:val="auto"/>
        <w:rPr>
          <w:szCs w:val="18"/>
        </w:rPr>
      </w:pPr>
      <w:r>
        <w:rPr>
          <w:szCs w:val="18"/>
        </w:rPr>
        <w:t>Ook de plaatsing van peilbuizen voor het nemen van grondwatermonsters is gebaseerd op de nulmeting. Het werd in 1998 mogelijk geacht dat ondanks de ontzilting het gebruikte zeezand verhoogde chloridegehaltes zou bevatten; chloride zou derhalve uit de aardebaan kunnen uitspoelen. Dit blijkt niet het geval geweest te zijn.</w:t>
      </w:r>
    </w:p>
    <w:p w:rsidR="0053767B" w:rsidP="0053767B" w:rsidRDefault="0053767B">
      <w:pPr>
        <w:widowControl/>
        <w:autoSpaceDE w:val="0"/>
        <w:adjustRightInd w:val="0"/>
        <w:textAlignment w:val="auto"/>
        <w:rPr>
          <w:szCs w:val="18"/>
        </w:rPr>
      </w:pPr>
    </w:p>
    <w:p w:rsidR="004B6396" w:rsidRDefault="004B6396">
      <w:pPr>
        <w:widowControl/>
        <w:suppressAutoHyphens w:val="0"/>
        <w:autoSpaceDN/>
        <w:spacing w:line="240" w:lineRule="auto"/>
        <w:textAlignment w:val="auto"/>
        <w:rPr>
          <w:b/>
          <w:kern w:val="0"/>
          <w:szCs w:val="18"/>
        </w:rPr>
      </w:pPr>
      <w:r>
        <w:rPr>
          <w:b/>
          <w:kern w:val="0"/>
          <w:szCs w:val="18"/>
        </w:rPr>
        <w:br w:type="page"/>
      </w:r>
    </w:p>
    <w:p w:rsidR="00D12A1A" w:rsidP="0053767B" w:rsidRDefault="00D12A1A">
      <w:pPr>
        <w:widowControl/>
        <w:autoSpaceDE w:val="0"/>
        <w:adjustRightInd w:val="0"/>
        <w:textAlignment w:val="auto"/>
        <w:rPr>
          <w:b/>
          <w:kern w:val="0"/>
          <w:szCs w:val="18"/>
        </w:rPr>
      </w:pPr>
    </w:p>
    <w:p w:rsidR="00D12A1A" w:rsidP="0053767B" w:rsidRDefault="00D12A1A">
      <w:pPr>
        <w:widowControl/>
        <w:autoSpaceDE w:val="0"/>
        <w:adjustRightInd w:val="0"/>
        <w:textAlignment w:val="auto"/>
        <w:rPr>
          <w:b/>
          <w:kern w:val="0"/>
          <w:szCs w:val="18"/>
        </w:rPr>
      </w:pPr>
    </w:p>
    <w:p w:rsidR="00D12A1A" w:rsidP="0053767B" w:rsidRDefault="00D12A1A">
      <w:pPr>
        <w:widowControl/>
        <w:autoSpaceDE w:val="0"/>
        <w:adjustRightInd w:val="0"/>
        <w:textAlignment w:val="auto"/>
        <w:rPr>
          <w:b/>
          <w:kern w:val="0"/>
          <w:szCs w:val="18"/>
        </w:rPr>
      </w:pPr>
    </w:p>
    <w:p w:rsidR="00D12A1A" w:rsidP="0053767B" w:rsidRDefault="00D12A1A">
      <w:pPr>
        <w:widowControl/>
        <w:autoSpaceDE w:val="0"/>
        <w:adjustRightInd w:val="0"/>
        <w:textAlignment w:val="auto"/>
        <w:rPr>
          <w:b/>
          <w:kern w:val="0"/>
          <w:szCs w:val="18"/>
        </w:rPr>
      </w:pPr>
    </w:p>
    <w:p w:rsidR="00D12A1A" w:rsidP="0053767B" w:rsidRDefault="00D12A1A">
      <w:pPr>
        <w:widowControl/>
        <w:autoSpaceDE w:val="0"/>
        <w:adjustRightInd w:val="0"/>
        <w:textAlignment w:val="auto"/>
        <w:rPr>
          <w:b/>
          <w:kern w:val="0"/>
          <w:szCs w:val="18"/>
        </w:rPr>
      </w:pPr>
    </w:p>
    <w:p w:rsidR="00D12A1A" w:rsidP="0053767B" w:rsidRDefault="00D12A1A">
      <w:pPr>
        <w:widowControl/>
        <w:autoSpaceDE w:val="0"/>
        <w:adjustRightInd w:val="0"/>
        <w:textAlignment w:val="auto"/>
        <w:rPr>
          <w:b/>
          <w:kern w:val="0"/>
          <w:szCs w:val="18"/>
        </w:rPr>
      </w:pPr>
    </w:p>
    <w:p w:rsidR="00D12A1A" w:rsidP="0053767B" w:rsidRDefault="00D12A1A">
      <w:pPr>
        <w:widowControl/>
        <w:autoSpaceDE w:val="0"/>
        <w:adjustRightInd w:val="0"/>
        <w:textAlignment w:val="auto"/>
        <w:rPr>
          <w:b/>
          <w:kern w:val="0"/>
          <w:szCs w:val="18"/>
        </w:rPr>
      </w:pPr>
    </w:p>
    <w:p w:rsidRPr="00D1059A" w:rsidR="0053767B" w:rsidP="0053767B" w:rsidRDefault="0053767B">
      <w:pPr>
        <w:widowControl/>
        <w:autoSpaceDE w:val="0"/>
        <w:adjustRightInd w:val="0"/>
        <w:textAlignment w:val="auto"/>
        <w:rPr>
          <w:b/>
          <w:kern w:val="0"/>
          <w:szCs w:val="18"/>
        </w:rPr>
      </w:pPr>
      <w:r>
        <w:rPr>
          <w:b/>
          <w:kern w:val="0"/>
          <w:szCs w:val="18"/>
        </w:rPr>
        <w:t>Ecologie en natuurontwikkeling</w:t>
      </w:r>
    </w:p>
    <w:p w:rsidRPr="00D1059A" w:rsidR="0053767B" w:rsidP="0053767B" w:rsidRDefault="0053767B">
      <w:pPr>
        <w:widowControl/>
        <w:autoSpaceDE w:val="0"/>
        <w:adjustRightInd w:val="0"/>
        <w:textAlignment w:val="auto"/>
        <w:rPr>
          <w:kern w:val="0"/>
          <w:szCs w:val="18"/>
          <w:u w:val="single"/>
        </w:rPr>
      </w:pPr>
      <w:r w:rsidRPr="00D1059A">
        <w:rPr>
          <w:kern w:val="0"/>
          <w:szCs w:val="18"/>
          <w:u w:val="single"/>
        </w:rPr>
        <w:t xml:space="preserve">Conclusies MER-evaluatie </w:t>
      </w:r>
      <w:r>
        <w:rPr>
          <w:kern w:val="0"/>
          <w:szCs w:val="18"/>
          <w:u w:val="single"/>
        </w:rPr>
        <w:t>ecologie en natuurontwikkeling</w:t>
      </w:r>
    </w:p>
    <w:p w:rsidRPr="00EB25B4" w:rsidR="0053767B" w:rsidP="0053767B" w:rsidRDefault="0053767B">
      <w:pPr>
        <w:pStyle w:val="Lijstalinea"/>
        <w:widowControl/>
        <w:numPr>
          <w:ilvl w:val="0"/>
          <w:numId w:val="3"/>
        </w:numPr>
        <w:autoSpaceDE w:val="0"/>
        <w:adjustRightInd w:val="0"/>
        <w:spacing w:line="240" w:lineRule="auto"/>
        <w:ind w:left="360"/>
        <w:textAlignment w:val="auto"/>
        <w:rPr>
          <w:rFonts w:cs="Times New Roman"/>
          <w:kern w:val="0"/>
          <w:szCs w:val="22"/>
          <w:lang w:bidi="ar-SA"/>
        </w:rPr>
      </w:pPr>
      <w:r w:rsidRPr="00EB25B4">
        <w:rPr>
          <w:rFonts w:cs="Times New Roman"/>
          <w:kern w:val="0"/>
          <w:szCs w:val="22"/>
          <w:lang w:bidi="ar-SA"/>
        </w:rPr>
        <w:t xml:space="preserve">Er </w:t>
      </w:r>
      <w:r w:rsidR="00BF58F1">
        <w:rPr>
          <w:rFonts w:cs="Times New Roman"/>
          <w:kern w:val="0"/>
          <w:szCs w:val="22"/>
          <w:lang w:bidi="ar-SA"/>
        </w:rPr>
        <w:t xml:space="preserve">zijn </w:t>
      </w:r>
      <w:r w:rsidRPr="00EB25B4">
        <w:rPr>
          <w:rFonts w:cs="Times New Roman"/>
          <w:kern w:val="0"/>
          <w:szCs w:val="22"/>
          <w:lang w:bidi="ar-SA"/>
        </w:rPr>
        <w:t>geen aanwijzingen voor negatieve indirecte effecten (o.a.geluid) op bosvogels en weidevogels door de ingebruikname van de Betuweroute.</w:t>
      </w:r>
    </w:p>
    <w:p w:rsidRPr="00EB25B4" w:rsidR="0053767B" w:rsidP="0053767B" w:rsidRDefault="0053767B">
      <w:pPr>
        <w:pStyle w:val="Lijstalinea"/>
        <w:widowControl/>
        <w:numPr>
          <w:ilvl w:val="0"/>
          <w:numId w:val="3"/>
        </w:numPr>
        <w:autoSpaceDE w:val="0"/>
        <w:adjustRightInd w:val="0"/>
        <w:spacing w:line="240" w:lineRule="auto"/>
        <w:ind w:left="360"/>
        <w:textAlignment w:val="auto"/>
        <w:rPr>
          <w:rFonts w:cs="Times New Roman"/>
          <w:kern w:val="0"/>
          <w:szCs w:val="22"/>
          <w:lang w:bidi="ar-SA"/>
        </w:rPr>
      </w:pPr>
      <w:r w:rsidRPr="00EB25B4">
        <w:rPr>
          <w:rFonts w:cs="Times New Roman"/>
          <w:kern w:val="0"/>
          <w:szCs w:val="22"/>
          <w:lang w:bidi="ar-SA"/>
        </w:rPr>
        <w:t>Er komen evenmin aanwijzingen naar voren dat het gebruik van de voortplantingswateren door amfibieën is veranderd; de nieuwe</w:t>
      </w:r>
      <w:r>
        <w:rPr>
          <w:rFonts w:cs="Times New Roman"/>
          <w:kern w:val="0"/>
          <w:szCs w:val="22"/>
          <w:lang w:bidi="ar-SA"/>
        </w:rPr>
        <w:t xml:space="preserve"> </w:t>
      </w:r>
      <w:r w:rsidRPr="00EB25B4">
        <w:rPr>
          <w:rFonts w:cs="Times New Roman"/>
          <w:kern w:val="0"/>
          <w:szCs w:val="22"/>
          <w:lang w:bidi="ar-SA"/>
        </w:rPr>
        <w:t>voortplantingswateren voor amfibieën die als compensatie voor de Betuweroute zijn aangelegd doen het goed.</w:t>
      </w:r>
    </w:p>
    <w:p w:rsidR="0053767B" w:rsidP="0053767B" w:rsidRDefault="0053767B">
      <w:pPr>
        <w:pStyle w:val="Lijstalinea"/>
        <w:widowControl/>
        <w:numPr>
          <w:ilvl w:val="0"/>
          <w:numId w:val="3"/>
        </w:numPr>
        <w:autoSpaceDE w:val="0"/>
        <w:adjustRightInd w:val="0"/>
        <w:spacing w:line="240" w:lineRule="auto"/>
        <w:ind w:left="360"/>
        <w:textAlignment w:val="auto"/>
        <w:rPr>
          <w:rFonts w:cs="Times New Roman"/>
          <w:kern w:val="0"/>
          <w:szCs w:val="22"/>
          <w:lang w:bidi="ar-SA"/>
        </w:rPr>
      </w:pPr>
      <w:r w:rsidRPr="00EB25B4">
        <w:rPr>
          <w:rFonts w:cs="Times New Roman"/>
          <w:kern w:val="0"/>
          <w:szCs w:val="22"/>
          <w:lang w:bidi="ar-SA"/>
        </w:rPr>
        <w:t xml:space="preserve">De ingebruikname van de Betuweroute heeft </w:t>
      </w:r>
      <w:r>
        <w:rPr>
          <w:rFonts w:cs="Times New Roman"/>
          <w:kern w:val="0"/>
          <w:szCs w:val="22"/>
          <w:lang w:bidi="ar-SA"/>
        </w:rPr>
        <w:t>nauwelijks</w:t>
      </w:r>
      <w:r w:rsidRPr="00EB25B4">
        <w:rPr>
          <w:rFonts w:cs="Times New Roman"/>
          <w:kern w:val="0"/>
          <w:szCs w:val="22"/>
          <w:lang w:bidi="ar-SA"/>
        </w:rPr>
        <w:t xml:space="preserve"> effecten gehad op grondwater- en kwelafhankelijke vegetaties bij de kunstwerken.</w:t>
      </w:r>
    </w:p>
    <w:p w:rsidRPr="00EB25B4" w:rsidR="0053767B" w:rsidP="0053767B" w:rsidRDefault="0053767B">
      <w:pPr>
        <w:pStyle w:val="Lijstalinea"/>
        <w:widowControl/>
        <w:numPr>
          <w:ilvl w:val="0"/>
          <w:numId w:val="3"/>
        </w:numPr>
        <w:autoSpaceDE w:val="0"/>
        <w:adjustRightInd w:val="0"/>
        <w:spacing w:line="240" w:lineRule="auto"/>
        <w:ind w:left="360"/>
        <w:textAlignment w:val="auto"/>
        <w:rPr>
          <w:rFonts w:cs="Times New Roman"/>
          <w:kern w:val="0"/>
          <w:szCs w:val="22"/>
          <w:lang w:bidi="ar-SA"/>
        </w:rPr>
      </w:pPr>
      <w:r>
        <w:rPr>
          <w:rFonts w:cs="Times New Roman"/>
          <w:kern w:val="0"/>
          <w:szCs w:val="22"/>
          <w:lang w:bidi="ar-SA"/>
        </w:rPr>
        <w:t>De floristische waarden in het natuurontwikkelingsgebied Pannerden voldoen aan de verwachting.</w:t>
      </w:r>
    </w:p>
    <w:p w:rsidR="0053767B" w:rsidP="0053767B" w:rsidRDefault="0053767B">
      <w:pPr>
        <w:widowControl/>
        <w:autoSpaceDE w:val="0"/>
        <w:adjustRightInd w:val="0"/>
        <w:textAlignment w:val="auto"/>
        <w:rPr>
          <w:rFonts w:cs="Times New Roman"/>
          <w:kern w:val="0"/>
          <w:szCs w:val="22"/>
          <w:lang w:bidi="ar-SA"/>
        </w:rPr>
      </w:pPr>
    </w:p>
    <w:p w:rsidRPr="00EB25B4" w:rsidR="0053767B" w:rsidP="0053767B" w:rsidRDefault="0053767B">
      <w:pPr>
        <w:widowControl/>
        <w:autoSpaceDE w:val="0"/>
        <w:adjustRightInd w:val="0"/>
        <w:textAlignment w:val="auto"/>
        <w:rPr>
          <w:rFonts w:cs="Times New Roman"/>
          <w:kern w:val="0"/>
          <w:szCs w:val="22"/>
          <w:u w:val="single"/>
          <w:lang w:bidi="ar-SA"/>
        </w:rPr>
      </w:pPr>
      <w:r w:rsidRPr="00EB25B4">
        <w:rPr>
          <w:rFonts w:cs="Times New Roman"/>
          <w:kern w:val="0"/>
          <w:szCs w:val="22"/>
          <w:u w:val="single"/>
          <w:lang w:bidi="ar-SA"/>
        </w:rPr>
        <w:t xml:space="preserve">Toelichting </w:t>
      </w:r>
      <w:r>
        <w:rPr>
          <w:kern w:val="0"/>
          <w:szCs w:val="18"/>
          <w:u w:val="single"/>
        </w:rPr>
        <w:t>ecologie en natuurontwikkeling</w:t>
      </w:r>
    </w:p>
    <w:p w:rsidRPr="0042724A" w:rsidR="0053767B" w:rsidP="0053767B" w:rsidRDefault="0053767B">
      <w:pPr>
        <w:widowControl/>
        <w:autoSpaceDE w:val="0"/>
        <w:adjustRightInd w:val="0"/>
        <w:spacing w:line="240" w:lineRule="auto"/>
        <w:textAlignment w:val="auto"/>
        <w:rPr>
          <w:rFonts w:cs="Times New Roman"/>
          <w:kern w:val="0"/>
          <w:szCs w:val="18"/>
          <w:lang w:bidi="ar-SA"/>
        </w:rPr>
      </w:pPr>
      <w:r>
        <w:rPr>
          <w:rFonts w:cs="Times New Roman"/>
          <w:kern w:val="0"/>
          <w:szCs w:val="22"/>
          <w:lang w:bidi="ar-SA"/>
        </w:rPr>
        <w:t>In de MER uit 1992 is vastgesteld dat de ingebruikname van de Betuweroute effecten kan hebben op de in het gebied aanwezige ecologische waarden.</w:t>
      </w:r>
      <w:r w:rsidRPr="0042724A">
        <w:rPr>
          <w:rFonts w:ascii="Times New Roman" w:hAnsi="Times New Roman" w:cs="Times New Roman"/>
          <w:kern w:val="0"/>
          <w:sz w:val="22"/>
          <w:szCs w:val="22"/>
          <w:lang w:bidi="ar-SA"/>
        </w:rPr>
        <w:t xml:space="preserve"> </w:t>
      </w:r>
      <w:r>
        <w:rPr>
          <w:rFonts w:ascii="Times New Roman" w:hAnsi="Times New Roman" w:cs="Times New Roman"/>
          <w:kern w:val="0"/>
          <w:sz w:val="22"/>
          <w:szCs w:val="22"/>
          <w:lang w:bidi="ar-SA"/>
        </w:rPr>
        <w:t xml:space="preserve"> </w:t>
      </w:r>
      <w:r w:rsidRPr="0042724A">
        <w:rPr>
          <w:rFonts w:cs="Times New Roman"/>
          <w:kern w:val="0"/>
          <w:szCs w:val="18"/>
          <w:lang w:bidi="ar-SA"/>
        </w:rPr>
        <w:t>Deze constaterin</w:t>
      </w:r>
      <w:r>
        <w:rPr>
          <w:rFonts w:cs="Times New Roman"/>
          <w:kern w:val="0"/>
          <w:szCs w:val="18"/>
          <w:lang w:bidi="ar-SA"/>
        </w:rPr>
        <w:t xml:space="preserve">g is vertaald in een drietal </w:t>
      </w:r>
      <w:r w:rsidRPr="0042724A">
        <w:rPr>
          <w:rFonts w:cs="Times New Roman"/>
          <w:kern w:val="0"/>
          <w:szCs w:val="18"/>
          <w:lang w:bidi="ar-SA"/>
        </w:rPr>
        <w:t>aspecten</w:t>
      </w:r>
      <w:r>
        <w:rPr>
          <w:rFonts w:cs="Times New Roman"/>
          <w:kern w:val="0"/>
          <w:szCs w:val="18"/>
          <w:lang w:bidi="ar-SA"/>
        </w:rPr>
        <w:t xml:space="preserve"> waarvoor nulmetingen zijn uitgevoerd en die nu geëvalueerd zijn</w:t>
      </w:r>
      <w:r w:rsidRPr="0042724A">
        <w:rPr>
          <w:rFonts w:cs="Times New Roman"/>
          <w:kern w:val="0"/>
          <w:szCs w:val="18"/>
          <w:lang w:bidi="ar-SA"/>
        </w:rPr>
        <w:t>:</w:t>
      </w:r>
    </w:p>
    <w:p w:rsidRPr="0042724A" w:rsidR="0053767B" w:rsidP="0053767B" w:rsidRDefault="0053767B">
      <w:pPr>
        <w:pStyle w:val="Lijstalinea"/>
        <w:widowControl/>
        <w:numPr>
          <w:ilvl w:val="0"/>
          <w:numId w:val="4"/>
        </w:numPr>
        <w:autoSpaceDE w:val="0"/>
        <w:adjustRightInd w:val="0"/>
        <w:spacing w:line="240" w:lineRule="auto"/>
        <w:textAlignment w:val="auto"/>
        <w:rPr>
          <w:rFonts w:cs="Times New Roman"/>
          <w:kern w:val="0"/>
          <w:szCs w:val="18"/>
          <w:lang w:bidi="ar-SA"/>
        </w:rPr>
      </w:pPr>
      <w:r w:rsidRPr="0042724A">
        <w:rPr>
          <w:rFonts w:cs="Times New Roman"/>
          <w:kern w:val="0"/>
          <w:szCs w:val="18"/>
          <w:lang w:bidi="ar-SA"/>
        </w:rPr>
        <w:t>verstoring bos- en weidevogels;</w:t>
      </w:r>
    </w:p>
    <w:p w:rsidRPr="00175FCB" w:rsidR="0053767B" w:rsidP="0053767B" w:rsidRDefault="0053767B">
      <w:pPr>
        <w:pStyle w:val="Lijstalinea"/>
        <w:widowControl/>
        <w:numPr>
          <w:ilvl w:val="0"/>
          <w:numId w:val="4"/>
        </w:numPr>
        <w:autoSpaceDE w:val="0"/>
        <w:adjustRightInd w:val="0"/>
        <w:spacing w:line="240" w:lineRule="auto"/>
        <w:textAlignment w:val="auto"/>
        <w:rPr>
          <w:rFonts w:cs="Times New Roman"/>
          <w:kern w:val="0"/>
          <w:szCs w:val="18"/>
          <w:lang w:bidi="ar-SA"/>
        </w:rPr>
      </w:pPr>
      <w:r w:rsidRPr="0042724A">
        <w:rPr>
          <w:rFonts w:cs="Calibri"/>
          <w:kern w:val="0"/>
          <w:szCs w:val="18"/>
          <w:lang w:bidi="ar-SA"/>
        </w:rPr>
        <w:t>d</w:t>
      </w:r>
      <w:r w:rsidRPr="0042724A">
        <w:rPr>
          <w:rFonts w:cs="Times New Roman"/>
          <w:kern w:val="0"/>
          <w:szCs w:val="18"/>
          <w:lang w:bidi="ar-SA"/>
        </w:rPr>
        <w:t>e invloed van biotoopverlies en verstoring van amfibieën</w:t>
      </w:r>
      <w:r>
        <w:rPr>
          <w:rFonts w:cs="Calibri"/>
          <w:kern w:val="0"/>
          <w:szCs w:val="18"/>
          <w:lang w:bidi="ar-SA"/>
        </w:rPr>
        <w:t>;</w:t>
      </w:r>
    </w:p>
    <w:p w:rsidR="0053767B" w:rsidP="0053767B" w:rsidRDefault="0053767B">
      <w:pPr>
        <w:pStyle w:val="Lijstalinea"/>
        <w:widowControl/>
        <w:numPr>
          <w:ilvl w:val="0"/>
          <w:numId w:val="4"/>
        </w:numPr>
        <w:autoSpaceDE w:val="0"/>
        <w:adjustRightInd w:val="0"/>
        <w:spacing w:line="240" w:lineRule="auto"/>
        <w:textAlignment w:val="auto"/>
        <w:rPr>
          <w:rFonts w:cs="Times New Roman"/>
          <w:kern w:val="0"/>
          <w:szCs w:val="18"/>
          <w:lang w:bidi="ar-SA"/>
        </w:rPr>
      </w:pPr>
      <w:r w:rsidRPr="0042724A">
        <w:rPr>
          <w:rFonts w:cs="Calibri"/>
          <w:kern w:val="0"/>
          <w:szCs w:val="18"/>
          <w:lang w:bidi="ar-SA"/>
        </w:rPr>
        <w:t>v</w:t>
      </w:r>
      <w:r w:rsidRPr="0042724A">
        <w:rPr>
          <w:rFonts w:cs="Times New Roman"/>
          <w:kern w:val="0"/>
          <w:szCs w:val="18"/>
          <w:lang w:bidi="ar-SA"/>
        </w:rPr>
        <w:t>erandering in de van kwel- en grondwater afhankelijke vegetatie ten</w:t>
      </w:r>
      <w:r>
        <w:rPr>
          <w:rFonts w:cs="Times New Roman"/>
          <w:kern w:val="0"/>
          <w:szCs w:val="18"/>
          <w:lang w:bidi="ar-SA"/>
        </w:rPr>
        <w:t xml:space="preserve"> </w:t>
      </w:r>
      <w:r w:rsidRPr="0042724A">
        <w:rPr>
          <w:rFonts w:cs="Times New Roman"/>
          <w:kern w:val="0"/>
          <w:szCs w:val="18"/>
          <w:lang w:bidi="ar-SA"/>
        </w:rPr>
        <w:t>gevolge van veran</w:t>
      </w:r>
      <w:r>
        <w:rPr>
          <w:rFonts w:cs="Times New Roman"/>
          <w:kern w:val="0"/>
          <w:szCs w:val="18"/>
          <w:lang w:bidi="ar-SA"/>
        </w:rPr>
        <w:t>deringen in de waterhuishouding.</w:t>
      </w:r>
    </w:p>
    <w:p w:rsidR="0053767B" w:rsidP="0053767B" w:rsidRDefault="0053767B">
      <w:pPr>
        <w:widowControl/>
        <w:autoSpaceDE w:val="0"/>
        <w:adjustRightInd w:val="0"/>
        <w:spacing w:line="240" w:lineRule="auto"/>
        <w:textAlignment w:val="auto"/>
        <w:rPr>
          <w:rFonts w:cs="Times New Roman"/>
          <w:kern w:val="0"/>
          <w:szCs w:val="18"/>
          <w:lang w:bidi="ar-SA"/>
        </w:rPr>
      </w:pPr>
      <w:r>
        <w:rPr>
          <w:rFonts w:cs="Times New Roman"/>
          <w:kern w:val="0"/>
          <w:szCs w:val="18"/>
          <w:lang w:bidi="ar-SA"/>
        </w:rPr>
        <w:t>Voor het aspect natuurontwikkeling gaat het om:</w:t>
      </w:r>
    </w:p>
    <w:p w:rsidRPr="00F04641" w:rsidR="0053767B" w:rsidP="0053767B" w:rsidRDefault="0053767B">
      <w:pPr>
        <w:pStyle w:val="Lijstalinea"/>
        <w:widowControl/>
        <w:numPr>
          <w:ilvl w:val="0"/>
          <w:numId w:val="4"/>
        </w:numPr>
        <w:autoSpaceDE w:val="0"/>
        <w:adjustRightInd w:val="0"/>
        <w:spacing w:line="240" w:lineRule="auto"/>
        <w:textAlignment w:val="auto"/>
        <w:rPr>
          <w:rFonts w:cs="Times New Roman"/>
          <w:kern w:val="0"/>
          <w:szCs w:val="18"/>
          <w:lang w:bidi="ar-SA"/>
        </w:rPr>
      </w:pPr>
      <w:r>
        <w:rPr>
          <w:rFonts w:cs="Times New Roman"/>
          <w:kern w:val="0"/>
          <w:szCs w:val="18"/>
          <w:lang w:bidi="ar-SA"/>
        </w:rPr>
        <w:t>de ontwikkeling van de vegetatie in het natuurontwikkelingsgebied bij Pannerden.</w:t>
      </w:r>
    </w:p>
    <w:p w:rsidR="0053767B" w:rsidP="0053767B" w:rsidRDefault="0053767B">
      <w:pPr>
        <w:widowControl/>
        <w:autoSpaceDE w:val="0"/>
        <w:adjustRightInd w:val="0"/>
        <w:textAlignment w:val="auto"/>
        <w:rPr>
          <w:rFonts w:cs="Times New Roman"/>
          <w:kern w:val="0"/>
          <w:szCs w:val="18"/>
          <w:lang w:bidi="ar-SA"/>
        </w:rPr>
      </w:pPr>
    </w:p>
    <w:p w:rsidR="0053767B" w:rsidP="0053767B" w:rsidRDefault="0053767B">
      <w:pPr>
        <w:widowControl/>
        <w:autoSpaceDE w:val="0"/>
        <w:adjustRightInd w:val="0"/>
        <w:textAlignment w:val="auto"/>
        <w:rPr>
          <w:rFonts w:cs="Times New Roman"/>
          <w:kern w:val="0"/>
          <w:szCs w:val="18"/>
          <w:lang w:bidi="ar-SA"/>
        </w:rPr>
      </w:pPr>
      <w:r>
        <w:rPr>
          <w:rFonts w:cs="Times New Roman"/>
          <w:kern w:val="0"/>
          <w:szCs w:val="18"/>
          <w:lang w:bidi="ar-SA"/>
        </w:rPr>
        <w:t xml:space="preserve">Voor zowel de bos- als weidevogels geldt dat in de onderzochte </w:t>
      </w:r>
      <w:r w:rsidR="00BF58F1">
        <w:rPr>
          <w:rFonts w:cs="Times New Roman"/>
          <w:kern w:val="0"/>
          <w:szCs w:val="18"/>
          <w:lang w:bidi="ar-SA"/>
        </w:rPr>
        <w:t>gebieden</w:t>
      </w:r>
      <w:r>
        <w:rPr>
          <w:rFonts w:cs="Times New Roman"/>
          <w:kern w:val="0"/>
          <w:szCs w:val="18"/>
          <w:lang w:bidi="ar-SA"/>
        </w:rPr>
        <w:t xml:space="preserve"> meer soorten en grotere aantallen zijn waargenomen ten opzichte van de nulmeting. Ook het aantal territoria is gelijk gebleven of zelfs toegenomen.</w:t>
      </w:r>
    </w:p>
    <w:p w:rsidR="0053767B" w:rsidP="0053767B" w:rsidRDefault="0053767B">
      <w:pPr>
        <w:widowControl/>
        <w:autoSpaceDE w:val="0"/>
        <w:adjustRightInd w:val="0"/>
        <w:textAlignment w:val="auto"/>
        <w:rPr>
          <w:rFonts w:cs="Times New Roman"/>
          <w:kern w:val="0"/>
          <w:szCs w:val="22"/>
          <w:lang w:bidi="ar-SA"/>
        </w:rPr>
      </w:pPr>
    </w:p>
    <w:p w:rsidRPr="008523B2" w:rsidR="0053767B" w:rsidP="0053767B" w:rsidRDefault="0053767B">
      <w:pPr>
        <w:widowControl/>
        <w:autoSpaceDE w:val="0"/>
        <w:adjustRightInd w:val="0"/>
        <w:textAlignment w:val="auto"/>
        <w:rPr>
          <w:rFonts w:cs="Times New Roman"/>
          <w:kern w:val="0"/>
          <w:szCs w:val="22"/>
          <w:lang w:bidi="ar-SA"/>
        </w:rPr>
      </w:pPr>
      <w:r w:rsidRPr="008523B2">
        <w:rPr>
          <w:rFonts w:cs="Times New Roman"/>
          <w:kern w:val="0"/>
          <w:szCs w:val="22"/>
          <w:lang w:bidi="ar-SA"/>
        </w:rPr>
        <w:t>Het amfibieënonderzoek richt zich op het Rijnstrangengebied bij het Pannerdensch</w:t>
      </w:r>
    </w:p>
    <w:p w:rsidRPr="008523B2" w:rsidR="0053767B" w:rsidP="0053767B" w:rsidRDefault="0053767B">
      <w:pPr>
        <w:widowControl/>
        <w:autoSpaceDE w:val="0"/>
        <w:adjustRightInd w:val="0"/>
        <w:textAlignment w:val="auto"/>
        <w:rPr>
          <w:rFonts w:cs="Times New Roman"/>
          <w:kern w:val="0"/>
          <w:szCs w:val="22"/>
          <w:lang w:bidi="ar-SA"/>
        </w:rPr>
      </w:pPr>
      <w:r w:rsidRPr="008523B2">
        <w:rPr>
          <w:rFonts w:cs="Times New Roman"/>
          <w:kern w:val="0"/>
          <w:szCs w:val="22"/>
          <w:lang w:bidi="ar-SA"/>
        </w:rPr>
        <w:t>Kanaal. Dit belangrijke leefgebied is door de aanleg van de Betuweroute in twee</w:t>
      </w:r>
    </w:p>
    <w:p w:rsidRPr="008523B2" w:rsidR="0053767B" w:rsidP="0053767B" w:rsidRDefault="0053767B">
      <w:pPr>
        <w:widowControl/>
        <w:autoSpaceDE w:val="0"/>
        <w:adjustRightInd w:val="0"/>
        <w:textAlignment w:val="auto"/>
        <w:rPr>
          <w:rFonts w:cs="Times New Roman"/>
          <w:kern w:val="0"/>
          <w:szCs w:val="22"/>
          <w:lang w:bidi="ar-SA"/>
        </w:rPr>
      </w:pPr>
      <w:r w:rsidRPr="008523B2">
        <w:rPr>
          <w:rFonts w:cs="Times New Roman"/>
          <w:kern w:val="0"/>
          <w:szCs w:val="22"/>
          <w:lang w:bidi="ar-SA"/>
        </w:rPr>
        <w:t>delen gesplitst. Ten tijde van de nulmeting zijn in de 18 potentiële voortplantingswateren,</w:t>
      </w:r>
      <w:r>
        <w:rPr>
          <w:rFonts w:cs="Times New Roman"/>
          <w:kern w:val="0"/>
          <w:szCs w:val="22"/>
          <w:lang w:bidi="ar-SA"/>
        </w:rPr>
        <w:t xml:space="preserve"> </w:t>
      </w:r>
      <w:r w:rsidRPr="008523B2">
        <w:rPr>
          <w:rFonts w:cs="Times New Roman"/>
          <w:kern w:val="0"/>
          <w:szCs w:val="22"/>
          <w:lang w:bidi="ar-SA"/>
        </w:rPr>
        <w:t>in totaal zeven amfibieënsoorten waargenomen. De verwachting uit het</w:t>
      </w:r>
    </w:p>
    <w:p w:rsidRPr="008523B2" w:rsidR="0053767B" w:rsidP="0053767B" w:rsidRDefault="0053767B">
      <w:pPr>
        <w:widowControl/>
        <w:autoSpaceDE w:val="0"/>
        <w:adjustRightInd w:val="0"/>
        <w:textAlignment w:val="auto"/>
        <w:rPr>
          <w:rFonts w:cs="Times New Roman"/>
          <w:kern w:val="0"/>
          <w:sz w:val="14"/>
          <w:szCs w:val="18"/>
          <w:lang w:bidi="ar-SA"/>
        </w:rPr>
      </w:pPr>
      <w:r w:rsidRPr="008523B2">
        <w:rPr>
          <w:rFonts w:cs="Times New Roman"/>
          <w:kern w:val="0"/>
          <w:szCs w:val="22"/>
          <w:lang w:bidi="ar-SA"/>
        </w:rPr>
        <w:t>MER was dat, met de aanleg van nieuwe poelen en amfibieëntunnels onder het tracé,</w:t>
      </w:r>
      <w:r>
        <w:rPr>
          <w:rFonts w:cs="Times New Roman"/>
          <w:kern w:val="0"/>
          <w:szCs w:val="22"/>
          <w:lang w:bidi="ar-SA"/>
        </w:rPr>
        <w:t xml:space="preserve"> </w:t>
      </w:r>
      <w:r w:rsidRPr="008523B2">
        <w:rPr>
          <w:rFonts w:cs="Times New Roman"/>
          <w:kern w:val="0"/>
          <w:szCs w:val="22"/>
          <w:lang w:bidi="ar-SA"/>
        </w:rPr>
        <w:t>negatieve effecten gecompenseerd konden worden zodat de populaties in stand</w:t>
      </w:r>
      <w:r>
        <w:rPr>
          <w:rFonts w:cs="Times New Roman"/>
          <w:kern w:val="0"/>
          <w:szCs w:val="22"/>
          <w:lang w:bidi="ar-SA"/>
        </w:rPr>
        <w:t xml:space="preserve"> </w:t>
      </w:r>
      <w:r w:rsidRPr="008523B2">
        <w:rPr>
          <w:rFonts w:cs="Times New Roman"/>
          <w:kern w:val="0"/>
          <w:szCs w:val="22"/>
          <w:lang w:bidi="ar-SA"/>
        </w:rPr>
        <w:t>zouden blijven</w:t>
      </w:r>
      <w:r>
        <w:rPr>
          <w:rFonts w:cs="Times New Roman"/>
          <w:kern w:val="0"/>
          <w:szCs w:val="22"/>
          <w:lang w:bidi="ar-SA"/>
        </w:rPr>
        <w:t xml:space="preserve">. </w:t>
      </w:r>
      <w:r w:rsidRPr="008523B2">
        <w:rPr>
          <w:rFonts w:cs="Times New Roman"/>
          <w:kern w:val="0"/>
          <w:szCs w:val="22"/>
          <w:lang w:bidi="ar-SA"/>
        </w:rPr>
        <w:t>Dat is gelukt: alle soorten amfibieën zijn aangetroffen in de nieuwe poelen.</w:t>
      </w:r>
    </w:p>
    <w:p w:rsidRPr="0042724A" w:rsidR="0053767B" w:rsidP="0053767B" w:rsidRDefault="0053767B">
      <w:pPr>
        <w:widowControl/>
        <w:autoSpaceDE w:val="0"/>
        <w:adjustRightInd w:val="0"/>
        <w:textAlignment w:val="auto"/>
        <w:rPr>
          <w:rFonts w:cs="Times New Roman"/>
          <w:kern w:val="0"/>
          <w:szCs w:val="18"/>
          <w:lang w:bidi="ar-SA"/>
        </w:rPr>
      </w:pPr>
      <w:r>
        <w:rPr>
          <w:rFonts w:cs="Times New Roman"/>
          <w:kern w:val="0"/>
          <w:szCs w:val="18"/>
          <w:lang w:bidi="ar-SA"/>
        </w:rPr>
        <w:t>Het vegetatieonderzoek spitst zich toe op vegetaties die afhankelijk zijn van schoon grond- en kwelwater. Op die locaties komen volgens de nulmeting alleen zeer algemene soorten voor. Het gemiddeld aantal soorten blijkt iets te zijn afgenomen ten opzichte van voorgaande jaren en ten opzichte van de nulmeting.</w:t>
      </w:r>
    </w:p>
    <w:p w:rsidR="00BF58F1" w:rsidP="0053767B" w:rsidRDefault="00BF58F1">
      <w:pPr>
        <w:widowControl/>
        <w:autoSpaceDE w:val="0"/>
        <w:adjustRightInd w:val="0"/>
        <w:textAlignment w:val="auto"/>
        <w:rPr>
          <w:rFonts w:cs="Times New Roman"/>
          <w:kern w:val="0"/>
          <w:szCs w:val="18"/>
          <w:lang w:bidi="ar-SA"/>
        </w:rPr>
      </w:pPr>
    </w:p>
    <w:p w:rsidR="0053767B" w:rsidP="0053767B" w:rsidRDefault="0053767B">
      <w:pPr>
        <w:widowControl/>
        <w:autoSpaceDE w:val="0"/>
        <w:adjustRightInd w:val="0"/>
        <w:textAlignment w:val="auto"/>
        <w:rPr>
          <w:rFonts w:cs="Times New Roman"/>
          <w:kern w:val="0"/>
          <w:szCs w:val="18"/>
          <w:lang w:bidi="ar-SA"/>
        </w:rPr>
      </w:pPr>
      <w:r>
        <w:rPr>
          <w:rFonts w:cs="Times New Roman"/>
          <w:kern w:val="0"/>
          <w:szCs w:val="18"/>
          <w:lang w:bidi="ar-SA"/>
        </w:rPr>
        <w:t xml:space="preserve">In het natuurontwikkelingsgebied bij Pannerden is op dezelfde wijze onderzoek gedaan naar de ontwikkeling van de vegetatie als in de jaren 1999 tot en met 2005. Het gaat om de vegetatie rondom zeven nieuw aangelegde poelen waar in de gemeten jaren tussen de 92 en 111 soorten zijn aangetroffen. Tijdens het onderzoek in het kader van deze MER-evaluatie in 2011 zijn er 92 soorten aangetroffen, waarvan 10 nieuwe soorten. De vegetatie heeft zich in de loop der jaren ontwikkeld van pioneersoorten naar moerassoorten. </w:t>
      </w:r>
    </w:p>
    <w:p w:rsidR="0053767B" w:rsidP="0053767B" w:rsidRDefault="0053767B">
      <w:pPr>
        <w:widowControl/>
        <w:autoSpaceDE w:val="0"/>
        <w:adjustRightInd w:val="0"/>
        <w:textAlignment w:val="auto"/>
        <w:rPr>
          <w:rFonts w:cs="Times New Roman"/>
          <w:kern w:val="0"/>
          <w:szCs w:val="18"/>
          <w:lang w:bidi="ar-SA"/>
        </w:rPr>
      </w:pPr>
    </w:p>
    <w:p w:rsidR="00D12A1A" w:rsidRDefault="00D12A1A">
      <w:pPr>
        <w:widowControl/>
        <w:suppressAutoHyphens w:val="0"/>
        <w:autoSpaceDN/>
        <w:spacing w:line="240" w:lineRule="auto"/>
        <w:textAlignment w:val="auto"/>
        <w:rPr>
          <w:rFonts w:cs="Times New Roman"/>
          <w:b/>
          <w:kern w:val="0"/>
          <w:szCs w:val="18"/>
          <w:lang w:bidi="ar-SA"/>
        </w:rPr>
      </w:pPr>
      <w:r>
        <w:rPr>
          <w:rFonts w:cs="Times New Roman"/>
          <w:b/>
          <w:kern w:val="0"/>
          <w:szCs w:val="18"/>
          <w:lang w:bidi="ar-SA"/>
        </w:rPr>
        <w:br w:type="page"/>
      </w:r>
    </w:p>
    <w:p w:rsidR="00D12A1A" w:rsidP="0053767B" w:rsidRDefault="00D12A1A">
      <w:pPr>
        <w:widowControl/>
        <w:autoSpaceDE w:val="0"/>
        <w:adjustRightInd w:val="0"/>
        <w:textAlignment w:val="auto"/>
        <w:rPr>
          <w:rFonts w:cs="Times New Roman"/>
          <w:b/>
          <w:kern w:val="0"/>
          <w:szCs w:val="18"/>
          <w:lang w:bidi="ar-SA"/>
        </w:rPr>
      </w:pPr>
    </w:p>
    <w:p w:rsidR="00D12A1A" w:rsidP="0053767B" w:rsidRDefault="00D12A1A">
      <w:pPr>
        <w:widowControl/>
        <w:autoSpaceDE w:val="0"/>
        <w:adjustRightInd w:val="0"/>
        <w:textAlignment w:val="auto"/>
        <w:rPr>
          <w:rFonts w:cs="Times New Roman"/>
          <w:b/>
          <w:kern w:val="0"/>
          <w:szCs w:val="18"/>
          <w:lang w:bidi="ar-SA"/>
        </w:rPr>
      </w:pPr>
    </w:p>
    <w:p w:rsidR="00D12A1A" w:rsidP="0053767B" w:rsidRDefault="00D12A1A">
      <w:pPr>
        <w:widowControl/>
        <w:autoSpaceDE w:val="0"/>
        <w:adjustRightInd w:val="0"/>
        <w:textAlignment w:val="auto"/>
        <w:rPr>
          <w:rFonts w:cs="Times New Roman"/>
          <w:b/>
          <w:kern w:val="0"/>
          <w:szCs w:val="18"/>
          <w:lang w:bidi="ar-SA"/>
        </w:rPr>
      </w:pPr>
    </w:p>
    <w:p w:rsidR="00D12A1A" w:rsidP="0053767B" w:rsidRDefault="00D12A1A">
      <w:pPr>
        <w:widowControl/>
        <w:autoSpaceDE w:val="0"/>
        <w:adjustRightInd w:val="0"/>
        <w:textAlignment w:val="auto"/>
        <w:rPr>
          <w:rFonts w:cs="Times New Roman"/>
          <w:b/>
          <w:kern w:val="0"/>
          <w:szCs w:val="18"/>
          <w:lang w:bidi="ar-SA"/>
        </w:rPr>
      </w:pPr>
    </w:p>
    <w:p w:rsidR="00D12A1A" w:rsidP="0053767B" w:rsidRDefault="00D12A1A">
      <w:pPr>
        <w:widowControl/>
        <w:autoSpaceDE w:val="0"/>
        <w:adjustRightInd w:val="0"/>
        <w:textAlignment w:val="auto"/>
        <w:rPr>
          <w:rFonts w:cs="Times New Roman"/>
          <w:b/>
          <w:kern w:val="0"/>
          <w:szCs w:val="18"/>
          <w:lang w:bidi="ar-SA"/>
        </w:rPr>
      </w:pPr>
    </w:p>
    <w:p w:rsidR="00D12A1A" w:rsidP="0053767B" w:rsidRDefault="00D12A1A">
      <w:pPr>
        <w:widowControl/>
        <w:autoSpaceDE w:val="0"/>
        <w:adjustRightInd w:val="0"/>
        <w:textAlignment w:val="auto"/>
        <w:rPr>
          <w:rFonts w:cs="Times New Roman"/>
          <w:b/>
          <w:kern w:val="0"/>
          <w:szCs w:val="18"/>
          <w:lang w:bidi="ar-SA"/>
        </w:rPr>
      </w:pPr>
    </w:p>
    <w:p w:rsidR="00D12A1A" w:rsidP="0053767B" w:rsidRDefault="00D12A1A">
      <w:pPr>
        <w:widowControl/>
        <w:autoSpaceDE w:val="0"/>
        <w:adjustRightInd w:val="0"/>
        <w:textAlignment w:val="auto"/>
        <w:rPr>
          <w:rFonts w:cs="Times New Roman"/>
          <w:b/>
          <w:kern w:val="0"/>
          <w:szCs w:val="18"/>
          <w:lang w:bidi="ar-SA"/>
        </w:rPr>
      </w:pPr>
    </w:p>
    <w:p w:rsidRPr="00E2772C" w:rsidR="0053767B" w:rsidP="0053767B" w:rsidRDefault="0053767B">
      <w:pPr>
        <w:widowControl/>
        <w:autoSpaceDE w:val="0"/>
        <w:adjustRightInd w:val="0"/>
        <w:textAlignment w:val="auto"/>
        <w:rPr>
          <w:rFonts w:cs="Times New Roman"/>
          <w:b/>
          <w:kern w:val="0"/>
          <w:szCs w:val="18"/>
          <w:lang w:bidi="ar-SA"/>
        </w:rPr>
      </w:pPr>
      <w:r w:rsidRPr="00E2772C">
        <w:rPr>
          <w:rFonts w:cs="Times New Roman"/>
          <w:b/>
          <w:kern w:val="0"/>
          <w:szCs w:val="18"/>
          <w:lang w:bidi="ar-SA"/>
        </w:rPr>
        <w:t>Landschappelijke inpassing</w:t>
      </w:r>
    </w:p>
    <w:p w:rsidRPr="008468B9" w:rsidR="0053767B" w:rsidP="0053767B" w:rsidRDefault="0053767B">
      <w:pPr>
        <w:widowControl/>
        <w:autoSpaceDE w:val="0"/>
        <w:adjustRightInd w:val="0"/>
        <w:textAlignment w:val="auto"/>
        <w:rPr>
          <w:rFonts w:cs="Times New Roman"/>
          <w:kern w:val="0"/>
          <w:szCs w:val="18"/>
          <w:u w:val="single"/>
          <w:lang w:bidi="ar-SA"/>
        </w:rPr>
      </w:pPr>
      <w:r w:rsidRPr="008468B9">
        <w:rPr>
          <w:rFonts w:cs="Times New Roman"/>
          <w:kern w:val="0"/>
          <w:szCs w:val="18"/>
          <w:u w:val="single"/>
          <w:lang w:bidi="ar-SA"/>
        </w:rPr>
        <w:t>Conclusie MER-evaluatie landschappelijke inpassing</w:t>
      </w:r>
    </w:p>
    <w:p w:rsidR="0053767B" w:rsidP="0053767B" w:rsidRDefault="0053767B">
      <w:pPr>
        <w:widowControl/>
        <w:autoSpaceDE w:val="0"/>
        <w:adjustRightInd w:val="0"/>
        <w:textAlignment w:val="auto"/>
        <w:rPr>
          <w:rFonts w:cs="Times New Roman"/>
          <w:kern w:val="0"/>
          <w:szCs w:val="18"/>
          <w:lang w:bidi="ar-SA"/>
        </w:rPr>
      </w:pPr>
      <w:r>
        <w:rPr>
          <w:rFonts w:cs="Times New Roman"/>
          <w:kern w:val="0"/>
          <w:szCs w:val="18"/>
          <w:lang w:bidi="ar-SA"/>
        </w:rPr>
        <w:t>De landschappelijke inpassing van de Betuweroute voldoet voor de meeste aspecten aan de uitgangspunten van het ontwerp.</w:t>
      </w:r>
    </w:p>
    <w:p w:rsidR="0053767B" w:rsidP="0053767B" w:rsidRDefault="0053767B">
      <w:pPr>
        <w:widowControl/>
        <w:autoSpaceDE w:val="0"/>
        <w:adjustRightInd w:val="0"/>
        <w:textAlignment w:val="auto"/>
        <w:rPr>
          <w:rFonts w:cs="Times New Roman"/>
          <w:kern w:val="0"/>
          <w:szCs w:val="18"/>
          <w:lang w:bidi="ar-SA"/>
        </w:rPr>
      </w:pPr>
    </w:p>
    <w:p w:rsidRPr="008468B9" w:rsidR="0053767B" w:rsidP="0053767B" w:rsidRDefault="0053767B">
      <w:pPr>
        <w:widowControl/>
        <w:autoSpaceDE w:val="0"/>
        <w:adjustRightInd w:val="0"/>
        <w:textAlignment w:val="auto"/>
        <w:rPr>
          <w:rFonts w:cs="Times New Roman"/>
          <w:kern w:val="0"/>
          <w:szCs w:val="18"/>
          <w:u w:val="single"/>
          <w:lang w:bidi="ar-SA"/>
        </w:rPr>
      </w:pPr>
      <w:r w:rsidRPr="008468B9">
        <w:rPr>
          <w:rFonts w:cs="Times New Roman"/>
          <w:kern w:val="0"/>
          <w:szCs w:val="18"/>
          <w:u w:val="single"/>
          <w:lang w:bidi="ar-SA"/>
        </w:rPr>
        <w:t>Toelichting landschappelijke inpassing</w:t>
      </w:r>
    </w:p>
    <w:p w:rsidRPr="000C135B" w:rsidR="0053767B" w:rsidP="0053767B" w:rsidRDefault="0053767B">
      <w:pPr>
        <w:pStyle w:val="Default"/>
        <w:suppressAutoHyphens/>
        <w:rPr>
          <w:rFonts w:ascii="Verdana" w:hAnsi="Verdana"/>
          <w:sz w:val="18"/>
          <w:szCs w:val="22"/>
          <w:lang w:val="nl-NL"/>
        </w:rPr>
      </w:pPr>
      <w:r w:rsidRPr="000C135B">
        <w:rPr>
          <w:rFonts w:ascii="Verdana" w:hAnsi="Verdana"/>
          <w:sz w:val="18"/>
          <w:szCs w:val="22"/>
          <w:lang w:val="nl-NL"/>
        </w:rPr>
        <w:t xml:space="preserve">De landschappelijke inpassing van de Betuweroute heeft op een drietal niveaus plaatsgevonden: </w:t>
      </w:r>
    </w:p>
    <w:p w:rsidRPr="000C135B" w:rsidR="0053767B" w:rsidP="0053767B" w:rsidRDefault="0053767B">
      <w:pPr>
        <w:pStyle w:val="Default"/>
        <w:numPr>
          <w:ilvl w:val="0"/>
          <w:numId w:val="5"/>
        </w:numPr>
        <w:suppressAutoHyphens/>
        <w:spacing w:after="31"/>
        <w:rPr>
          <w:rFonts w:ascii="Verdana" w:hAnsi="Verdana"/>
          <w:sz w:val="18"/>
          <w:szCs w:val="22"/>
          <w:lang w:val="nl-NL"/>
        </w:rPr>
      </w:pPr>
      <w:r>
        <w:rPr>
          <w:rFonts w:ascii="Verdana" w:hAnsi="Verdana"/>
          <w:sz w:val="18"/>
          <w:szCs w:val="22"/>
          <w:lang w:val="nl-NL"/>
        </w:rPr>
        <w:t>d</w:t>
      </w:r>
      <w:r w:rsidRPr="000C135B">
        <w:rPr>
          <w:rFonts w:ascii="Verdana" w:hAnsi="Verdana"/>
          <w:sz w:val="18"/>
          <w:szCs w:val="22"/>
          <w:lang w:val="nl-NL"/>
        </w:rPr>
        <w:t>oor de tracering van de lijn parallel aan de A15 en andere bovenregionale infrastructuur (bundeling)</w:t>
      </w:r>
      <w:r>
        <w:rPr>
          <w:rFonts w:ascii="Verdana" w:hAnsi="Verdana"/>
          <w:sz w:val="18"/>
          <w:szCs w:val="22"/>
          <w:lang w:val="nl-NL"/>
        </w:rPr>
        <w:t>;</w:t>
      </w:r>
      <w:r w:rsidRPr="000C135B">
        <w:rPr>
          <w:rFonts w:ascii="Verdana" w:hAnsi="Verdana"/>
          <w:sz w:val="18"/>
          <w:szCs w:val="22"/>
          <w:lang w:val="nl-NL"/>
        </w:rPr>
        <w:t xml:space="preserve"> </w:t>
      </w:r>
    </w:p>
    <w:p w:rsidRPr="000C135B" w:rsidR="0053767B" w:rsidP="0053767B" w:rsidRDefault="0053767B">
      <w:pPr>
        <w:pStyle w:val="Default"/>
        <w:numPr>
          <w:ilvl w:val="0"/>
          <w:numId w:val="5"/>
        </w:numPr>
        <w:suppressAutoHyphens/>
        <w:spacing w:after="31"/>
        <w:rPr>
          <w:rFonts w:ascii="Verdana" w:hAnsi="Verdana"/>
          <w:sz w:val="18"/>
          <w:szCs w:val="22"/>
          <w:lang w:val="nl-NL"/>
        </w:rPr>
      </w:pPr>
      <w:r>
        <w:rPr>
          <w:rFonts w:ascii="Verdana" w:hAnsi="Verdana"/>
          <w:sz w:val="18"/>
          <w:szCs w:val="22"/>
          <w:lang w:val="nl-NL"/>
        </w:rPr>
        <w:t>d</w:t>
      </w:r>
      <w:r w:rsidRPr="000C135B">
        <w:rPr>
          <w:rFonts w:ascii="Verdana" w:hAnsi="Verdana"/>
          <w:sz w:val="18"/>
          <w:szCs w:val="22"/>
          <w:lang w:val="nl-NL"/>
        </w:rPr>
        <w:t>oor de wijze van uitvoering van de baan (op maaiveldniveau of juist op een dijk</w:t>
      </w:r>
      <w:r>
        <w:rPr>
          <w:rFonts w:ascii="Verdana" w:hAnsi="Verdana"/>
          <w:sz w:val="18"/>
          <w:szCs w:val="22"/>
          <w:lang w:val="nl-NL"/>
        </w:rPr>
        <w:t>lichaam);</w:t>
      </w:r>
    </w:p>
    <w:p w:rsidRPr="000C135B" w:rsidR="0053767B" w:rsidP="0053767B" w:rsidRDefault="0053767B">
      <w:pPr>
        <w:pStyle w:val="Default"/>
        <w:numPr>
          <w:ilvl w:val="0"/>
          <w:numId w:val="5"/>
        </w:numPr>
        <w:suppressAutoHyphens/>
        <w:rPr>
          <w:rFonts w:ascii="Verdana" w:hAnsi="Verdana"/>
          <w:sz w:val="18"/>
          <w:szCs w:val="22"/>
          <w:lang w:val="nl-NL"/>
        </w:rPr>
      </w:pPr>
      <w:r>
        <w:rPr>
          <w:rFonts w:ascii="Verdana" w:hAnsi="Verdana"/>
          <w:sz w:val="18"/>
          <w:szCs w:val="22"/>
          <w:lang w:val="nl-NL"/>
        </w:rPr>
        <w:t>d</w:t>
      </w:r>
      <w:r w:rsidRPr="000C135B">
        <w:rPr>
          <w:rFonts w:ascii="Verdana" w:hAnsi="Verdana"/>
          <w:sz w:val="18"/>
          <w:szCs w:val="22"/>
          <w:lang w:val="nl-NL"/>
        </w:rPr>
        <w:t xml:space="preserve">oor het nemen van maatregelen op lokaal en regionaal niveau om waar nodig de effecten van de lijn op natuur en landschap tot een aanvaardbaar niveau te brengen / te compenseren. </w:t>
      </w:r>
    </w:p>
    <w:p w:rsidRPr="000C135B" w:rsidR="0053767B" w:rsidP="0053767B" w:rsidRDefault="0053767B">
      <w:pPr>
        <w:pStyle w:val="Default"/>
        <w:suppressAutoHyphens/>
        <w:rPr>
          <w:rFonts w:ascii="Verdana" w:hAnsi="Verdana"/>
          <w:sz w:val="18"/>
          <w:szCs w:val="22"/>
          <w:lang w:val="nl-NL"/>
        </w:rPr>
      </w:pPr>
    </w:p>
    <w:p w:rsidRPr="000C135B" w:rsidR="0053767B" w:rsidP="0053767B" w:rsidRDefault="0053767B">
      <w:pPr>
        <w:widowControl/>
        <w:autoSpaceDE w:val="0"/>
        <w:adjustRightInd w:val="0"/>
        <w:textAlignment w:val="auto"/>
        <w:rPr>
          <w:rFonts w:cs="Times New Roman"/>
          <w:kern w:val="0"/>
          <w:sz w:val="14"/>
          <w:szCs w:val="18"/>
          <w:lang w:bidi="ar-SA"/>
        </w:rPr>
      </w:pPr>
      <w:r w:rsidRPr="000C135B">
        <w:rPr>
          <w:szCs w:val="22"/>
        </w:rPr>
        <w:t xml:space="preserve">Aan de hand van een bureaustudie en veldbezoeken </w:t>
      </w:r>
      <w:r>
        <w:rPr>
          <w:szCs w:val="22"/>
        </w:rPr>
        <w:t>heeft Movares in opdracht van ProRail de uitvoering van de landschappelijke inpassing opgenomen en deze “gescoord” in een beoordelingskader. De meeste tracédelen komen daar positief uit. Zo is de spoorlijn zowel horizontaal als verticaal gebundeld met de A15, met uitzondering van kruisingen met bovenregionale infrastructuur, gelegen op maaiveld en voorzien van gebogen geluidschermen en bovenleidingsmasten. Op een aantal locaties zijn er afwijkingen geconstateerd. Die komen voort uit specifieke inpassingsopgaven.</w:t>
      </w:r>
    </w:p>
    <w:p w:rsidR="0053767B" w:rsidP="0053767B" w:rsidRDefault="0053767B">
      <w:pPr>
        <w:widowControl/>
        <w:autoSpaceDE w:val="0"/>
        <w:adjustRightInd w:val="0"/>
        <w:textAlignment w:val="auto"/>
        <w:rPr>
          <w:rFonts w:cs="Times New Roman"/>
          <w:kern w:val="0"/>
          <w:szCs w:val="18"/>
          <w:lang w:bidi="ar-SA"/>
        </w:rPr>
      </w:pPr>
    </w:p>
    <w:p w:rsidR="0053767B" w:rsidP="0053767B" w:rsidRDefault="0053767B">
      <w:pPr>
        <w:widowControl/>
        <w:autoSpaceDE w:val="0"/>
        <w:adjustRightInd w:val="0"/>
        <w:textAlignment w:val="auto"/>
        <w:rPr>
          <w:kern w:val="0"/>
          <w:szCs w:val="18"/>
        </w:rPr>
      </w:pPr>
    </w:p>
    <w:p w:rsidRPr="00F22CDC" w:rsidR="00A17C6E" w:rsidRDefault="00A17C6E">
      <w:pPr>
        <w:rPr>
          <w:szCs w:val="18"/>
        </w:rPr>
      </w:pPr>
    </w:p>
    <w:sectPr w:rsidRPr="00F22CDC" w:rsidR="00A17C6E"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E90"/>
    <w:multiLevelType w:val="hybridMultilevel"/>
    <w:tmpl w:val="F754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B2B78"/>
    <w:multiLevelType w:val="hybridMultilevel"/>
    <w:tmpl w:val="C5389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A60CDD"/>
    <w:multiLevelType w:val="hybridMultilevel"/>
    <w:tmpl w:val="E5604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7A0BEF"/>
    <w:multiLevelType w:val="hybridMultilevel"/>
    <w:tmpl w:val="010C6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9A91415"/>
    <w:multiLevelType w:val="hybridMultilevel"/>
    <w:tmpl w:val="E5604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7B"/>
    <w:rsid w:val="00175BF8"/>
    <w:rsid w:val="0028641F"/>
    <w:rsid w:val="003B36E5"/>
    <w:rsid w:val="004B6396"/>
    <w:rsid w:val="004F1394"/>
    <w:rsid w:val="0053767B"/>
    <w:rsid w:val="0075747D"/>
    <w:rsid w:val="00777A1C"/>
    <w:rsid w:val="00A17C6E"/>
    <w:rsid w:val="00A521ED"/>
    <w:rsid w:val="00BB185F"/>
    <w:rsid w:val="00BD2F86"/>
    <w:rsid w:val="00BF58F1"/>
    <w:rsid w:val="00C27649"/>
    <w:rsid w:val="00D12A1A"/>
    <w:rsid w:val="00D927E8"/>
    <w:rsid w:val="00E85DF7"/>
    <w:rsid w:val="00F2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767B"/>
    <w:pPr>
      <w:widowControl w:val="0"/>
      <w:suppressAutoHyphens/>
      <w:autoSpaceDN w:val="0"/>
      <w:spacing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767B"/>
    <w:pPr>
      <w:ind w:left="720"/>
      <w:contextualSpacing/>
    </w:pPr>
    <w:rPr>
      <w:rFonts w:cs="Mangal"/>
    </w:rPr>
  </w:style>
  <w:style w:type="paragraph" w:customStyle="1" w:styleId="Default">
    <w:name w:val="Default"/>
    <w:rsid w:val="0053767B"/>
    <w:pPr>
      <w:autoSpaceDE w:val="0"/>
      <w:autoSpaceDN w:val="0"/>
      <w:adjustRightInd w:val="0"/>
    </w:pPr>
    <w:rPr>
      <w:rFonts w:ascii="Times New Roman" w:eastAsia="DejaVu Sans" w:hAnsi="Times New Roman" w:cs="Times New Roman"/>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767B"/>
    <w:pPr>
      <w:widowControl w:val="0"/>
      <w:suppressAutoHyphens/>
      <w:autoSpaceDN w:val="0"/>
      <w:spacing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767B"/>
    <w:pPr>
      <w:ind w:left="720"/>
      <w:contextualSpacing/>
    </w:pPr>
    <w:rPr>
      <w:rFonts w:cs="Mangal"/>
    </w:rPr>
  </w:style>
  <w:style w:type="paragraph" w:customStyle="1" w:styleId="Default">
    <w:name w:val="Default"/>
    <w:rsid w:val="0053767B"/>
    <w:pPr>
      <w:autoSpaceDE w:val="0"/>
      <w:autoSpaceDN w:val="0"/>
      <w:adjustRightInd w:val="0"/>
    </w:pPr>
    <w:rPr>
      <w:rFonts w:ascii="Times New Roman" w:eastAsia="DejaVu Sans"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1134</ap:Words>
  <ap:Characters>6243</ap:Characters>
  <ap:DocSecurity>4</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2013-06-18T13:10:00.0000000Z</lastPrinted>
  <dcterms:created xsi:type="dcterms:W3CDTF">2013-07-17T14:41:00.0000000Z</dcterms:created>
  <dcterms:modified xsi:type="dcterms:W3CDTF">2013-07-17T14:41:00.0000000Z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0x010100DDB792030BD947409EB0937D7A95F396</vt:lpwstr>
  </property>
</Properties>
</file>