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5856"/>
    <w:p w:rsidR="00CD5856">
      <w:pPr>
        <w:sectPr w:rsidSect="00087B6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>
      <w:pPr>
        <w:pStyle w:val="Huisstijl-Aanhef"/>
      </w:pPr>
      <w:r>
        <w:t>Geachte voorzitter,</w:t>
      </w:r>
    </w:p>
    <w:p w:rsidR="00B419E0" w:rsidP="00B419E0"/>
    <w:p w:rsidR="00B419E0" w:rsidP="00B419E0">
      <w:r>
        <w:t>Hierbij bied ik u de derde Nota van wijziging bij het voorstel voor de Beginselenwet AWBZ-zorg aan.</w:t>
      </w:r>
    </w:p>
    <w:p w:rsidRPr="009A31BF" w:rsidR="00B419E0" w:rsidP="00B419E0">
      <w:pPr>
        <w:pStyle w:val="Huisstijl-Ondertekeningvervolg"/>
        <w:rPr>
          <w:i w:val="0"/>
        </w:rPr>
      </w:pPr>
    </w:p>
    <w:p w:rsidRPr="009A31BF" w:rsidR="00B419E0" w:rsidP="00B419E0">
      <w:pPr>
        <w:pStyle w:val="Huisstijl-Slotzin"/>
      </w:pPr>
      <w:r w:rsidRPr="009A31BF">
        <w:t>Hoogachtend,</w:t>
      </w:r>
    </w:p>
    <w:p w:rsidR="00087B6F" w:rsidP="00B419E0">
      <w:pPr>
        <w:pStyle w:val="Huisstijl-Ondertekening"/>
      </w:pPr>
      <w:r>
        <w:t>de staatssecretaris van Volksgezondheid,</w:t>
      </w:r>
      <w:r>
        <w:br/>
      </w:r>
      <w:r>
        <w:t>Welzijn en Sport,</w:t>
      </w:r>
      <w:r>
        <w:br/>
      </w:r>
      <w:r>
        <w:br/>
      </w:r>
    </w:p>
    <w:p w:rsidR="00B419E0" w:rsidP="00B419E0">
      <w:pPr>
        <w:pStyle w:val="Huisstijl-Ondertekening"/>
      </w:pPr>
      <w:r>
        <w:br/>
      </w:r>
      <w:r>
        <w:br/>
      </w:r>
      <w:r>
        <w:br/>
        <w:t>drs. M.J. van Rijn</w:t>
      </w:r>
    </w:p>
    <w:p w:rsidR="00CD5856" w:rsidP="00B419E0"/>
    <w:sectPr w:rsidSect="00CD5856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height:630.7pt;margin-left:464.25pt;margin-top:156.9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CD5856">
                <w:pPr>
                  <w:pStyle w:val="Huisstijl-AfzendgegevensW1"/>
                </w:pPr>
                <w:r>
                  <w:t>Bezoekadres:</w:t>
                </w:r>
              </w:p>
              <w:p w:rsidR="00CD585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8E7833" w:rsidP="008E7833">
                <w:pPr>
                  <w:pStyle w:val="Afzendgegevens"/>
                  <w:rPr>
                    <w:color w:val="000000"/>
                    <w:szCs w:val="13"/>
                  </w:rPr>
                </w:pPr>
                <w:r>
                  <w:t>110708-102160-MC</w:t>
                </w:r>
              </w:p>
              <w:p w:rsidR="008E7833" w:rsidP="008E7833">
                <w:pPr>
                  <w:pStyle w:val="Afzendgegevens"/>
                  <w:rPr>
                    <w:color w:val="000000"/>
                    <w:szCs w:val="13"/>
                  </w:rPr>
                </w:pPr>
              </w:p>
              <w:p w:rsidR="00CD5856" w:rsidRPr="002B504F" w:rsidP="008E7833">
                <w:pPr>
                  <w:pStyle w:val="Afzendgegevens"/>
                </w:pPr>
                <w:r w:rsidRPr="002B504F">
                  <w:t>Bijlage(n)</w:t>
                </w:r>
              </w:p>
              <w:p w:rsidR="00CD5856" w:rsidRPr="009A31BF">
                <w:pPr>
                  <w:pStyle w:val="Huisstijl-Referentiegegevens"/>
                </w:pPr>
                <w:r w:rsidRPr="009A31BF">
                  <w:t>1</w:t>
                </w:r>
              </w:p>
              <w:p w:rsidR="00CD5856">
                <w:pPr>
                  <w:pStyle w:val="Huisstijl-Algemenevoorwaarden"/>
                </w:pPr>
                <w:r>
                  <w:t xml:space="preserve">Correspondentie uitsluitend richten aan het retouradres met vermelding van de </w:t>
                </w:r>
                <w:r>
                  <w:t>datum en het kenmerk van deze brief.</w:t>
                </w:r>
              </w:p>
              <w:p w:rsidR="00CD5856"/>
            </w:txbxContent>
          </v:textbox>
          <w10:wrap anchorx="page" anchory="page"/>
        </v:shape>
      </w:pict>
    </w:r>
    <w:r w:rsidR="00DA6C15"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DA6C15"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9" o:spid="_x0000_s2050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  <w:t>24 mei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derde Nota v</w:t>
                </w:r>
                <w:r>
                  <w:t>an wijziging Beginselenwet AWBZ-</w:t>
                </w:r>
                <w:r w:rsidRPr="001B41E1">
                  <w:t>zorg (BAZ)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CD58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173888">
                  <w:fldChar w:fldCharType="begin"/>
                </w:r>
                <w:r>
                  <w:instrText xml:space="preserve"> PAGE    \* MERGEFORMAT </w:instrText>
                </w:r>
                <w:r w:rsidR="00173888">
                  <w:fldChar w:fldCharType="separate"/>
                </w:r>
                <w:r>
                  <w:rPr>
                    <w:noProof/>
                  </w:rPr>
                  <w:t>1</w:t>
                </w:r>
                <w:r w:rsidR="00173888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>
                <w:pPr>
                  <w:pStyle w:val="Huisstijl-Referentiegegevens"/>
                </w:pPr>
                <w:r w:rsidRPr="001B41E1">
                  <w:t>MC-U-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173888">
                  <w:fldChar w:fldCharType="begin"/>
                </w:r>
                <w:r>
                  <w:instrText xml:space="preserve"> PAGE    \* MERGEFORMAT </w:instrText>
                </w:r>
                <w:r w:rsidR="00173888">
                  <w:fldChar w:fldCharType="separate"/>
                </w:r>
                <w:r>
                  <w:t>2</w:t>
                </w:r>
                <w:r w:rsidR="00173888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CD5856"/>
              <w:p w:rsidR="00CD5856">
                <w:pPr>
                  <w:pStyle w:val="Huisstijl-Paginanummer"/>
                </w:pPr>
              </w:p>
              <w:p w:rsidR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2000502"/>
                    <w:dataBinding w:xpath="/dg:DocgenData[1]/dg:Date[1]" w:storeItemID="{46BFD30B-2AA0-4241-A356-5E71B5B1F55D}" w:prefixMappings="xmlns:dg='http://docgen.org/date' "/>
                    <w:date w:fullDate="2013-04-0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9 april 2013</w:t>
                    </w:r>
                  </w:sdtContent>
                </w:sdt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derde Nota van wijziging Beginselenwet AWBZ zorg (BAZ)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DA6C15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A6C15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CD585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>
                <w:pPr>
                  <w:pStyle w:val="Huisstijl-Afzendgegevens"/>
                </w:pP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AfzendgegevenskopW1"/>
                </w:pPr>
                <w:r>
                  <w:t>Contactpersoon</w:t>
                </w:r>
              </w:p>
              <w:p w:rsidR="00CD5856">
                <w:pPr>
                  <w:pStyle w:val="Huisstijl-Afzendgegevens"/>
                </w:pPr>
                <w:r w:rsidRPr="001B41E1">
                  <w:t>drs. P.H. de Groot</w:t>
                </w:r>
              </w:p>
              <w:p w:rsidR="00CD5856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070-3406773</w:t>
                </w:r>
              </w:p>
              <w:p w:rsidR="00CD5856">
                <w:pPr>
                  <w:pStyle w:val="Huisstijl-Afzendgegevens"/>
                </w:pPr>
                <w:r w:rsidRPr="001B41E1">
                  <w:t>ph.d.groot@minvws.nl</w:t>
                </w:r>
              </w:p>
              <w:p w:rsidR="00CD5856">
                <w:pPr>
                  <w:pStyle w:val="Huisstijl-ReferentiegegevenskopW2"/>
                </w:pPr>
                <w:r>
                  <w:t>Ons kenmerk</w:t>
                </w:r>
              </w:p>
              <w:p w:rsidR="00CD5856">
                <w:pPr>
                  <w:pStyle w:val="Huisstijl-Referentiegegevens"/>
                </w:pPr>
                <w:r>
                  <w:t>MC-U-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CD585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173888">
                  <w:fldChar w:fldCharType="begin"/>
                </w:r>
                <w:r>
                  <w:instrText xml:space="preserve"> PAGE    \* MERGEFORMAT </w:instrText>
                </w:r>
                <w:r w:rsidR="00173888">
                  <w:fldChar w:fldCharType="separate"/>
                </w:r>
                <w:r>
                  <w:t>1</w:t>
                </w:r>
                <w:r w:rsidR="00173888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Afzendgegevens">
    <w:name w:val="Afzendgegevens"/>
    <w:basedOn w:val="Normal"/>
    <w:rsid w:val="0073058E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GROOTPH\Local%20Settings\Temporary%20Internet%20Files\Content.IE5\IH3WJ398\Tijdelijk_bestand_Brief_Aan_Parlement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187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2013-04-15T12:10:00.0000000Z</lastPrinted>
  <dcterms:created xsi:type="dcterms:W3CDTF">2013-04-03T13:01:00.0000000Z</dcterms:created>
  <dcterms:modified xsi:type="dcterms:W3CDTF">2013-05-24T14:01:00.0000000Z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0x010100F4ADC9B874CC184B80CC16945D22151B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