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43" w:rsidP="007A2DBC" w:rsidRDefault="00721746">
      <w:r>
        <w:t>Geachte heer Ten Hoopen en Van Zijp,</w:t>
      </w:r>
      <w:r>
        <w:br/>
      </w:r>
    </w:p>
    <w:p w:rsidR="00721746" w:rsidP="00721746" w:rsidRDefault="00721746">
      <w:r>
        <w:t xml:space="preserve">Naar aanleiding van uw brief d.d. 17 januari 2013 met betrekking tot de </w:t>
      </w:r>
      <w:proofErr w:type="spellStart"/>
      <w:r>
        <w:t>btw-plicht</w:t>
      </w:r>
      <w:proofErr w:type="spellEnd"/>
      <w:r>
        <w:t xml:space="preserve"> bij kleine commissariaten, bericht ik u als volgt.</w:t>
      </w:r>
    </w:p>
    <w:p w:rsidR="00721746" w:rsidP="00721746" w:rsidRDefault="00721746"/>
    <w:p w:rsidR="00721746" w:rsidP="00721746" w:rsidRDefault="00721746">
      <w:r>
        <w:t xml:space="preserve">Met ingang van 1 januari 2013 dienen leden van raden van commissarissen en raden van toezicht die voor hun werkzaamheden een vergoeding ontvangen, in beginsel te worden aangemerkt als ondernemer in de zin van de btw. Waar tot die datum een goedkeuring bestond op basis waarvan een commissaris/toezichthouder eerst bij het bekleden van vijf posten of meer werd aangemerkt als </w:t>
      </w:r>
      <w:proofErr w:type="spellStart"/>
      <w:r>
        <w:t>btw-ondernemer</w:t>
      </w:r>
      <w:proofErr w:type="spellEnd"/>
      <w:r>
        <w:t xml:space="preserve">, dient thans iedere commissaris/toezichthouder over de ontvangen vergoeding in beginsel btw te berekenen. De wijziging in het uitvoeringsbeleid is het gevolg van een door de Europese Commissie gestarte inbreukprocedure teneinde de Nederlandse regels in lijn met de Europese </w:t>
      </w:r>
      <w:proofErr w:type="spellStart"/>
      <w:r>
        <w:t>btw-richtlijn</w:t>
      </w:r>
      <w:proofErr w:type="spellEnd"/>
      <w:r>
        <w:t xml:space="preserve"> te brengen. Nederland heeft zich genoodzaakt gezien daaraan gehoor te geven en genoemde goedkeuring in te trekken.</w:t>
      </w:r>
    </w:p>
    <w:p w:rsidR="00721746" w:rsidP="00721746" w:rsidRDefault="00721746"/>
    <w:p w:rsidR="00721746" w:rsidP="00721746" w:rsidRDefault="00721746">
      <w:r>
        <w:t xml:space="preserve">Onder bepaalde voorwaarden kunnen ondernemers die op jaarbasis per saldo maximaal een bedrag van € 1.345,- aan btw verschuldigd zijn, met een beroep op de zogenoemde kleine ondernemersregeling van de Wet op de omzetbelasting 1968, op verzoek worden ontheven van de administratieve </w:t>
      </w:r>
      <w:proofErr w:type="spellStart"/>
      <w:r>
        <w:t>btw-verplichtingen</w:t>
      </w:r>
      <w:proofErr w:type="spellEnd"/>
      <w:r>
        <w:t xml:space="preserve">. Indien dat verzoek door de Belastingdienst wordt gehonoreerd betekent dat onder andere dat de betreffende ondernemer geen </w:t>
      </w:r>
      <w:proofErr w:type="spellStart"/>
      <w:r>
        <w:t>btw-aangiften</w:t>
      </w:r>
      <w:proofErr w:type="spellEnd"/>
      <w:r>
        <w:t xml:space="preserve"> meer hoeft te doen. Daarnaast mag de ondernemer ter zake van zijn prestaties geen btw in rekening brengen en kan hij de aan hem in rekening gebrachte btw (voorbelasting) niet in aftrek brengen.</w:t>
      </w:r>
    </w:p>
    <w:p w:rsidR="00721746" w:rsidP="00721746" w:rsidRDefault="00721746"/>
    <w:p w:rsidR="00721746" w:rsidP="00721746" w:rsidRDefault="00721746">
      <w:r>
        <w:t xml:space="preserve">U adviseert in de </w:t>
      </w:r>
      <w:proofErr w:type="spellStart"/>
      <w:r>
        <w:t>btw-regelgeving</w:t>
      </w:r>
      <w:proofErr w:type="spellEnd"/>
      <w:r>
        <w:t xml:space="preserve"> vast te leggen dat commissarissen en leden van raden van toezicht van rechtswege zijn vrijgesteld van alle administratieve </w:t>
      </w:r>
      <w:proofErr w:type="spellStart"/>
      <w:r>
        <w:t>btw-verplichtingen</w:t>
      </w:r>
      <w:proofErr w:type="spellEnd"/>
      <w:r>
        <w:t xml:space="preserve"> indien zij per kalenderjaar niet meer dan € 1.345,- aan btw verschuldigd zijn (de jaarlijkse vergoeding bedraagt dan niet meer dan plm. </w:t>
      </w:r>
    </w:p>
    <w:p w:rsidR="00721746" w:rsidP="00721746" w:rsidRDefault="00721746">
      <w:r>
        <w:t xml:space="preserve">€ 6.000,-). Met een dergelijke ontheffing van rechtswege wordt volgens u voorkomen dat bedoelde commissarissen/toezichthouders zich bij de Belastingdienst moeten melden en vervolgens om ontheffing van de administratieve </w:t>
      </w:r>
      <w:proofErr w:type="spellStart"/>
      <w:r>
        <w:t>btw-verplichtingen</w:t>
      </w:r>
      <w:proofErr w:type="spellEnd"/>
      <w:r>
        <w:t xml:space="preserve"> moeten vragen. De Belastingdienst moet hen </w:t>
      </w:r>
      <w:r>
        <w:lastRenderedPageBreak/>
        <w:t>registreren en de verzoeken om ontheffing in behandeling nemen. Een automatische ontheffing van rechtswege zou volgens u een beperking van de administratieve lastendruk betekenen.</w:t>
      </w:r>
    </w:p>
    <w:p w:rsidR="00721746" w:rsidP="00721746" w:rsidRDefault="00721746"/>
    <w:p w:rsidR="00721746" w:rsidP="00721746" w:rsidRDefault="00721746">
      <w:r>
        <w:t xml:space="preserve">Omdat de administratieve lasten voor ondernemers waar mogelijk dienen te worden verminderd, sta ik in beginsel positief tegenover uw advies. Echter, uit oogpunt van gelijke fiscale behandeling kan een tegemoetkoming binnen de kleine ondernemersregeling zoals door u voorgesteld niet exclusief voor commissarissen/toezichthouders worden gecreëerd, maar zou deze voor iedere (kleine) ondernemer van toepassing moeten zijn. Een algemene en automatische ontheffing binnen de kleine ondernemersregeling zou betekenen dat de Belastingdienst geen zicht meer heeft op de kleine ondernemers die zich op een dergelijke regeling beroepen en op de daarmee gemoeide (niet afgedragen) btw. Aldus zou Nederland ook niet meer kunnen voldoen aan de jaarlijkse verplichting om afdracht eigen middelen EU juist te berekenen. </w:t>
      </w:r>
      <w:r>
        <w:br/>
      </w:r>
      <w:r>
        <w:br/>
        <w:t xml:space="preserve">Verder zou voor zo’n aanpassing van de bestaande kleine ondernemersregeling een wijziging van de nationale wet- en regelgeving vereist zijn. Deze wetswijziging brengt een risico met zich mee dat de hele kleine ondernemersregeling onverbindend wordt. De reden hiervan is dat de huidige </w:t>
      </w:r>
      <w:proofErr w:type="spellStart"/>
      <w:r>
        <w:t>btw-regels</w:t>
      </w:r>
      <w:proofErr w:type="spellEnd"/>
      <w:r>
        <w:t xml:space="preserve"> voor kleine ondernemers in Nederland </w:t>
      </w:r>
      <w:r w:rsidRPr="00AF6A6C">
        <w:rPr>
          <w:szCs w:val="18"/>
        </w:rPr>
        <w:t xml:space="preserve">toegestaan </w:t>
      </w:r>
      <w:r>
        <w:rPr>
          <w:szCs w:val="18"/>
        </w:rPr>
        <w:t xml:space="preserve">zijn </w:t>
      </w:r>
      <w:r w:rsidRPr="00AF6A6C">
        <w:rPr>
          <w:szCs w:val="18"/>
        </w:rPr>
        <w:t xml:space="preserve">op grond van een overgangsbepaling die inhoudt dat de overgangsbepaling (stand </w:t>
      </w:r>
      <w:proofErr w:type="spellStart"/>
      <w:r w:rsidRPr="00AF6A6C">
        <w:rPr>
          <w:szCs w:val="18"/>
        </w:rPr>
        <w:t>still</w:t>
      </w:r>
      <w:proofErr w:type="spellEnd"/>
      <w:r w:rsidRPr="00AF6A6C">
        <w:rPr>
          <w:szCs w:val="18"/>
        </w:rPr>
        <w:t>) niet meer geldt als de regelgeving wijzigt (wordt uitgebreid).</w:t>
      </w:r>
      <w:r>
        <w:rPr>
          <w:szCs w:val="18"/>
        </w:rPr>
        <w:t xml:space="preserve"> </w:t>
      </w:r>
      <w:r>
        <w:rPr>
          <w:szCs w:val="18"/>
        </w:rPr>
        <w:br/>
      </w:r>
    </w:p>
    <w:p w:rsidR="00721746" w:rsidP="00721746" w:rsidRDefault="00721746">
      <w:r>
        <w:t xml:space="preserve">Op basis van het bovenstaande concludeer ik dat het niet haalbaar is om gehoor te geven aan uw advies. Om de betrokken commissarissen/toezichthouders wel meer tijd te geven de gewijzigde regels toe te passen, keur ik goed dat commissarissen/toezichthouders die aan de vereisten voor ontheffing van de administratieve </w:t>
      </w:r>
      <w:proofErr w:type="spellStart"/>
      <w:r>
        <w:t>btw-verplichtingen</w:t>
      </w:r>
      <w:proofErr w:type="spellEnd"/>
      <w:r>
        <w:t xml:space="preserve"> voldoen en die voor 1 juli 2013 daartoe bij de Belastingdienst een verzoek indienen, met terugwerkende kracht tot 1 januari 2013 van die verplichtingen worden ontheven. Verder merk ik op dat commissarissen, die slechts één commissariaat bekleden en overigens geen </w:t>
      </w:r>
      <w:proofErr w:type="spellStart"/>
      <w:r>
        <w:t>btw-ondernemer</w:t>
      </w:r>
      <w:proofErr w:type="spellEnd"/>
      <w:r>
        <w:t xml:space="preserve"> zijn, bij vergoedingen tot circa € 7.000 kunnen worden ontheven van hun administratieve verplichtingen en </w:t>
      </w:r>
      <w:proofErr w:type="spellStart"/>
      <w:r>
        <w:t>btw-plicht</w:t>
      </w:r>
      <w:proofErr w:type="spellEnd"/>
      <w:r>
        <w:t xml:space="preserve"> over de ontvangen vergoeding. </w:t>
      </w:r>
    </w:p>
    <w:p w:rsidR="00721746" w:rsidP="00721746" w:rsidRDefault="00721746"/>
    <w:p w:rsidR="00721746" w:rsidP="00721746" w:rsidRDefault="00721746">
      <w:pPr>
        <w:spacing w:before="240" w:after="120" w:line="260" w:lineRule="exact"/>
      </w:pPr>
      <w:r>
        <w:t>Hoogachtend,</w:t>
      </w:r>
    </w:p>
    <w:p w:rsidR="00721746" w:rsidP="00721746" w:rsidRDefault="00721746">
      <w:r>
        <w:t>DE STAATSSECRETARIS VAN FINANCIËN</w:t>
      </w:r>
    </w:p>
    <w:p w:rsidR="00721746" w:rsidP="00721746" w:rsidRDefault="00721746"/>
    <w:p w:rsidR="00721746" w:rsidP="00721746" w:rsidRDefault="00721746"/>
    <w:p w:rsidR="00721746" w:rsidP="00721746" w:rsidRDefault="00721746"/>
    <w:p w:rsidRPr="007A2DBC" w:rsidR="003E0043" w:rsidP="007A2DBC" w:rsidRDefault="00721746">
      <w:r w:rsidRPr="003052E2">
        <w:t xml:space="preserve">mr. drs. </w:t>
      </w:r>
      <w:r w:rsidRPr="00461A51">
        <w:rPr>
          <w:lang w:val="en-US"/>
        </w:rPr>
        <w:t>F.H.</w:t>
      </w:r>
      <w:r>
        <w:rPr>
          <w:lang w:val="en-US"/>
        </w:rPr>
        <w:t>H</w:t>
      </w:r>
      <w:r w:rsidRPr="00461A51">
        <w:rPr>
          <w:lang w:val="en-US"/>
        </w:rPr>
        <w:t>. Weeker</w:t>
      </w:r>
      <w:r>
        <w:rPr>
          <w:lang w:val="en-US"/>
        </w:rPr>
        <w:t>s</w:t>
      </w:r>
    </w:p>
    <w:sectPr w:rsidRPr="007A2DBC" w:rsidR="003E0043"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F4" w:rsidRDefault="00A470F4" w:rsidP="00A470F4">
      <w:pPr>
        <w:spacing w:line="240" w:lineRule="auto"/>
      </w:pPr>
      <w:r>
        <w:separator/>
      </w:r>
    </w:p>
  </w:endnote>
  <w:endnote w:type="continuationSeparator" w:id="0">
    <w:p w:rsidR="00A470F4" w:rsidRDefault="00A470F4" w:rsidP="00A470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A470F4">
      <w:trPr>
        <w:trHeight w:hRule="exact" w:val="240"/>
      </w:trPr>
      <w:tc>
        <w:tcPr>
          <w:tcW w:w="7752" w:type="dxa"/>
          <w:shd w:val="clear" w:color="auto" w:fill="auto"/>
        </w:tcPr>
        <w:p w:rsidR="00A470F4" w:rsidRDefault="00A470F4" w:rsidP="00C171A5">
          <w:pPr>
            <w:pStyle w:val="Huisstijl-Rubricering"/>
          </w:pPr>
        </w:p>
      </w:tc>
      <w:tc>
        <w:tcPr>
          <w:tcW w:w="2148" w:type="dxa"/>
        </w:tcPr>
        <w:p w:rsidR="00A470F4" w:rsidRDefault="00A470F4" w:rsidP="00C171A5">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t>2</w:t>
            </w:r>
          </w:fldSimple>
        </w:p>
      </w:tc>
    </w:tr>
  </w:tbl>
  <w:p w:rsidR="00A470F4" w:rsidRPr="00274322" w:rsidRDefault="00A470F4"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A470F4">
      <w:trPr>
        <w:trHeight w:hRule="exact" w:val="240"/>
      </w:trPr>
      <w:tc>
        <w:tcPr>
          <w:tcW w:w="7752" w:type="dxa"/>
          <w:shd w:val="clear" w:color="auto" w:fill="auto"/>
        </w:tcPr>
        <w:p w:rsidR="00A470F4" w:rsidRPr="00274322" w:rsidRDefault="00A470F4" w:rsidP="003E0043">
          <w:pPr>
            <w:pStyle w:val="Huisstijl-Rubricering"/>
            <w:rPr>
              <w:rFonts w:cs="Verdana"/>
            </w:rPr>
          </w:pPr>
        </w:p>
      </w:tc>
      <w:tc>
        <w:tcPr>
          <w:tcW w:w="2148" w:type="dxa"/>
        </w:tcPr>
        <w:p w:rsidR="00A470F4" w:rsidRDefault="00A470F4" w:rsidP="00C171A5">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AA6065">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AA6065">
              <w:t>2</w:t>
            </w:r>
          </w:fldSimple>
        </w:p>
      </w:tc>
    </w:tr>
  </w:tbl>
  <w:p w:rsidR="00A470F4" w:rsidRDefault="00A470F4"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F4" w:rsidRDefault="00A470F4" w:rsidP="00A470F4">
      <w:pPr>
        <w:spacing w:line="240" w:lineRule="auto"/>
      </w:pPr>
      <w:r>
        <w:separator/>
      </w:r>
    </w:p>
  </w:footnote>
  <w:footnote w:type="continuationSeparator" w:id="0">
    <w:p w:rsidR="00A470F4" w:rsidRDefault="00A470F4" w:rsidP="00A470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A470F4">
      <w:trPr>
        <w:cantSplit/>
        <w:trHeight w:val="20"/>
      </w:trPr>
      <w:tc>
        <w:tcPr>
          <w:tcW w:w="2160" w:type="dxa"/>
        </w:tcPr>
        <w:p w:rsidR="00A470F4" w:rsidRPr="00F5152A" w:rsidRDefault="00A470F4" w:rsidP="003E0043">
          <w:pPr>
            <w:pStyle w:val="Huisstijl-Gegeven"/>
            <w:keepLines/>
            <w:widowControl w:val="0"/>
            <w:suppressAutoHyphens/>
            <w:rPr>
              <w:b/>
            </w:rPr>
          </w:pPr>
          <w:proofErr w:type="spellStart"/>
          <w:r>
            <w:rPr>
              <w:b/>
              <w:noProof w:val="0"/>
            </w:rPr>
            <w:t>Directoraat-Generaal</w:t>
          </w:r>
          <w:proofErr w:type="spellEnd"/>
          <w:r>
            <w:rPr>
              <w:b/>
              <w:noProof w:val="0"/>
            </w:rPr>
            <w:t xml:space="preserve"> Belastingdienst</w:t>
          </w:r>
        </w:p>
      </w:tc>
    </w:tr>
    <w:tr w:rsidR="00A470F4">
      <w:trPr>
        <w:cantSplit/>
        <w:trHeight w:val="92"/>
      </w:trPr>
      <w:tc>
        <w:tcPr>
          <w:tcW w:w="2160" w:type="dxa"/>
        </w:tcPr>
        <w:p w:rsidR="00A470F4" w:rsidRDefault="00A470F4" w:rsidP="00812F5E">
          <w:pPr>
            <w:pStyle w:val="Huisstijl-Voorwaarden"/>
            <w:keepLines/>
            <w:widowControl w:val="0"/>
            <w:suppressAutoHyphens/>
          </w:pPr>
        </w:p>
      </w:tc>
    </w:tr>
    <w:tr w:rsidR="00A470F4">
      <w:trPr>
        <w:cantSplit/>
        <w:trHeight w:val="20"/>
      </w:trPr>
      <w:tc>
        <w:tcPr>
          <w:tcW w:w="2160" w:type="dxa"/>
        </w:tcPr>
        <w:p w:rsidR="00A470F4" w:rsidRDefault="00A470F4" w:rsidP="00812F5E">
          <w:pPr>
            <w:pStyle w:val="Huisstijl-Kopje"/>
          </w:pPr>
          <w:r>
            <w:t>Ons kenmerk</w:t>
          </w:r>
        </w:p>
        <w:p w:rsidR="00A470F4" w:rsidRDefault="00A470F4" w:rsidP="00BF53DE">
          <w:pPr>
            <w:pStyle w:val="Huisstijl-Gegeven"/>
          </w:pPr>
          <w:r>
            <w:rPr>
              <w:noProof w:val="0"/>
            </w:rPr>
            <w:t>DGB</w:t>
          </w:r>
          <w:r w:rsidRPr="0049681B">
            <w:t>/</w:t>
          </w:r>
          <w:r>
            <w:rPr>
              <w:noProof w:val="0"/>
            </w:rPr>
            <w:t>2013/311</w:t>
          </w:r>
          <w:r w:rsidRPr="0049681B">
            <w:t xml:space="preserve"> </w:t>
          </w:r>
          <w:r>
            <w:t>U</w:t>
          </w:r>
        </w:p>
        <w:p w:rsidR="00A470F4" w:rsidRPr="0049681B" w:rsidRDefault="00A470F4" w:rsidP="00812F5E">
          <w:pPr>
            <w:pStyle w:val="Huisstijl-Voorwaarden"/>
            <w:keepLines/>
            <w:widowControl w:val="0"/>
            <w:suppressAutoHyphens/>
            <w:rPr>
              <w:i w:val="0"/>
            </w:rPr>
          </w:pPr>
        </w:p>
      </w:tc>
    </w:tr>
    <w:tr w:rsidR="00A470F4">
      <w:trPr>
        <w:cantSplit/>
        <w:trHeight w:val="20"/>
      </w:trPr>
      <w:tc>
        <w:tcPr>
          <w:tcW w:w="2160" w:type="dxa"/>
        </w:tcPr>
        <w:p w:rsidR="00A470F4" w:rsidRDefault="00A470F4" w:rsidP="00812F5E">
          <w:pPr>
            <w:pStyle w:val="Huisstijl-Voorwaarden"/>
            <w:keepLines/>
            <w:widowControl w:val="0"/>
            <w:suppressAutoHyphens/>
          </w:pPr>
        </w:p>
      </w:tc>
    </w:tr>
  </w:tbl>
  <w:p w:rsidR="00A470F4" w:rsidRPr="00511A1A" w:rsidRDefault="00A470F4"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A470F4">
      <w:trPr>
        <w:cantSplit/>
      </w:trPr>
      <w:tc>
        <w:tcPr>
          <w:tcW w:w="2160" w:type="dxa"/>
        </w:tcPr>
        <w:p w:rsidR="00A470F4" w:rsidRPr="00E219C8" w:rsidRDefault="00A470F4" w:rsidP="001A3070">
          <w:pPr>
            <w:pStyle w:val="Huisstijl-Adres"/>
            <w:rPr>
              <w:b/>
            </w:rPr>
          </w:pPr>
          <w:proofErr w:type="spellStart"/>
          <w:r>
            <w:rPr>
              <w:b/>
              <w:noProof w:val="0"/>
            </w:rPr>
            <w:t>Directoraat-Generaal</w:t>
          </w:r>
          <w:proofErr w:type="spellEnd"/>
          <w:r>
            <w:rPr>
              <w:b/>
              <w:noProof w:val="0"/>
            </w:rPr>
            <w:t xml:space="preserve"> Belastingdienst</w:t>
          </w:r>
          <w:r w:rsidRPr="00E219C8">
            <w:rPr>
              <w:b/>
            </w:rPr>
            <w:t xml:space="preserve"> </w:t>
          </w:r>
        </w:p>
        <w:p w:rsidR="00A470F4" w:rsidRPr="005C20AA" w:rsidRDefault="00A470F4" w:rsidP="001A3070">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A470F4" w:rsidRPr="0083178B" w:rsidRDefault="00A470F4" w:rsidP="001A3070">
          <w:pPr>
            <w:pStyle w:val="Huisstijl-Adres"/>
            <w:keepLines/>
            <w:widowControl w:val="0"/>
            <w:suppressAutoHyphens/>
          </w:pPr>
          <w:r>
            <w:rPr>
              <w:b/>
              <w:bCs/>
            </w:rPr>
            <w:t>Inlichtingen</w:t>
          </w:r>
          <w:r w:rsidRPr="00092799">
            <w:rPr>
              <w:b/>
              <w:bCs/>
            </w:rPr>
            <w:br/>
          </w:r>
          <w:r>
            <w:rPr>
              <w:noProof w:val="0"/>
            </w:rPr>
            <w:t>dhr.</w:t>
          </w:r>
          <w:r>
            <w:t xml:space="preserve"> </w:t>
          </w:r>
          <w:r>
            <w:rPr>
              <w:noProof w:val="0"/>
            </w:rPr>
            <w:t>mr. J.A.</w:t>
          </w:r>
          <w:r>
            <w:t xml:space="preserve"> </w:t>
          </w:r>
          <w:r>
            <w:rPr>
              <w:noProof w:val="0"/>
            </w:rPr>
            <w:t>Kamminga</w:t>
          </w:r>
          <w:r>
            <w:t xml:space="preserve"> </w:t>
          </w:r>
        </w:p>
        <w:p w:rsidR="00A470F4" w:rsidRDefault="00A470F4" w:rsidP="003E0043">
          <w:pPr>
            <w:pStyle w:val="Huisstijl-Adres"/>
            <w:keepLines/>
            <w:widowControl w:val="0"/>
            <w:suppressAutoHyphens/>
          </w:pPr>
          <w:r w:rsidRPr="008D4263">
            <w:t>T</w:t>
          </w:r>
          <w:r w:rsidRPr="008D4263">
            <w:tab/>
          </w:r>
          <w:r>
            <w:t>0</w:t>
          </w:r>
          <w:r>
            <w:rPr>
              <w:noProof w:val="0"/>
            </w:rPr>
            <w:t>70-3427801</w:t>
          </w:r>
          <w:r>
            <w:br/>
          </w:r>
          <w:r w:rsidRPr="008D4263">
            <w:t>F</w:t>
          </w:r>
          <w:r w:rsidRPr="008D4263">
            <w:tab/>
          </w:r>
          <w:r>
            <w:t>0</w:t>
          </w:r>
          <w:r>
            <w:rPr>
              <w:noProof w:val="0"/>
            </w:rPr>
            <w:t>70-3427910</w:t>
          </w:r>
          <w:r w:rsidRPr="008D4263">
            <w:br/>
          </w:r>
          <w:r>
            <w:rPr>
              <w:noProof w:val="0"/>
            </w:rPr>
            <w:t>j.a.kamminga@minfin.nl</w:t>
          </w:r>
        </w:p>
      </w:tc>
    </w:tr>
    <w:tr w:rsidR="00A470F4">
      <w:trPr>
        <w:cantSplit/>
        <w:trHeight w:hRule="exact" w:val="200"/>
      </w:trPr>
      <w:tc>
        <w:tcPr>
          <w:tcW w:w="2160" w:type="dxa"/>
        </w:tcPr>
        <w:p w:rsidR="00A470F4" w:rsidRPr="00DF54D9" w:rsidRDefault="00A470F4" w:rsidP="001A3070">
          <w:pPr>
            <w:keepLines/>
            <w:widowControl w:val="0"/>
            <w:suppressAutoHyphens/>
          </w:pPr>
        </w:p>
      </w:tc>
    </w:tr>
    <w:tr w:rsidR="00A470F4">
      <w:trPr>
        <w:cantSplit/>
        <w:trHeight w:val="1740"/>
      </w:trPr>
      <w:tc>
        <w:tcPr>
          <w:tcW w:w="2160" w:type="dxa"/>
        </w:tcPr>
        <w:p w:rsidR="00A470F4" w:rsidRDefault="00A470F4" w:rsidP="001A3070">
          <w:pPr>
            <w:pStyle w:val="Huisstijl-Kopje"/>
            <w:keepLines/>
            <w:widowControl w:val="0"/>
            <w:suppressAutoHyphens/>
          </w:pPr>
          <w:r>
            <w:t>Ons kenmerk</w:t>
          </w:r>
        </w:p>
        <w:p w:rsidR="00A470F4" w:rsidRDefault="00A470F4" w:rsidP="001A3070">
          <w:pPr>
            <w:pStyle w:val="Huisstijl-Gegeven"/>
            <w:keepLines/>
            <w:widowControl w:val="0"/>
            <w:suppressAutoHyphens/>
          </w:pPr>
          <w:r>
            <w:rPr>
              <w:noProof w:val="0"/>
            </w:rPr>
            <w:t>DGB</w:t>
          </w:r>
          <w:r>
            <w:t>/</w:t>
          </w:r>
          <w:r>
            <w:rPr>
              <w:noProof w:val="0"/>
            </w:rPr>
            <w:t>2013/311</w:t>
          </w:r>
          <w:r>
            <w:t xml:space="preserve"> U</w:t>
          </w:r>
        </w:p>
        <w:p w:rsidR="00A470F4" w:rsidRDefault="00A470F4" w:rsidP="001A3070">
          <w:pPr>
            <w:pStyle w:val="Huisstijl-Kopje"/>
            <w:keepLines/>
            <w:widowControl w:val="0"/>
            <w:suppressAutoHyphens/>
          </w:pPr>
          <w:r>
            <w:t>Uw brief (kenmerk)</w:t>
          </w:r>
        </w:p>
        <w:p w:rsidR="00A470F4" w:rsidRDefault="00A470F4" w:rsidP="001A3070">
          <w:pPr>
            <w:pStyle w:val="Huisstijl-Gegeven"/>
            <w:keepLines/>
            <w:widowControl w:val="0"/>
            <w:suppressAutoHyphens/>
          </w:pPr>
        </w:p>
        <w:p w:rsidR="00A470F4" w:rsidRDefault="00A470F4" w:rsidP="001A3070">
          <w:pPr>
            <w:pStyle w:val="Huisstijl-Kopje"/>
            <w:keepLines/>
            <w:widowControl w:val="0"/>
            <w:suppressAutoHyphens/>
          </w:pPr>
          <w:r>
            <w:t>Bijlagen</w:t>
          </w:r>
        </w:p>
        <w:p w:rsidR="00A470F4" w:rsidRDefault="00A470F4" w:rsidP="003E0043">
          <w:pPr>
            <w:pStyle w:val="Huisstijl-Gegeven"/>
            <w:keepLines/>
            <w:widowControl w:val="0"/>
            <w:suppressAutoHyphens/>
          </w:pPr>
        </w:p>
      </w:tc>
    </w:tr>
  </w:tbl>
  <w:p w:rsidR="00A470F4" w:rsidRDefault="00A470F4"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A470F4">
                  <w:trPr>
                    <w:trHeight w:val="2636"/>
                  </w:trPr>
                  <w:tc>
                    <w:tcPr>
                      <w:tcW w:w="737" w:type="dxa"/>
                      <w:shd w:val="clear" w:color="auto" w:fill="auto"/>
                    </w:tcPr>
                    <w:p w:rsidR="00A470F4" w:rsidRDefault="00A470F4" w:rsidP="00C171A5">
                      <w:pPr>
                        <w:spacing w:line="240" w:lineRule="auto"/>
                      </w:pPr>
                    </w:p>
                  </w:tc>
                  <w:tc>
                    <w:tcPr>
                      <w:tcW w:w="5263" w:type="dxa"/>
                      <w:shd w:val="clear" w:color="auto" w:fill="auto"/>
                    </w:tcPr>
                    <w:p w:rsidR="00A470F4" w:rsidRPr="007714D5" w:rsidRDefault="00A470F4" w:rsidP="00C171A5">
                      <w:pPr>
                        <w:spacing w:line="240" w:lineRule="auto"/>
                      </w:pPr>
                      <w:r>
                        <w:rPr>
                          <w:noProof/>
                        </w:rPr>
                        <w:drawing>
                          <wp:inline distT="0" distB="0" distL="0" distR="0">
                            <wp:extent cx="2343150" cy="1581150"/>
                            <wp:effectExtent l="19050" t="0" r="0" b="0"/>
                            <wp:docPr id="13" name="Afbeelding 13" descr="X:\Hw-MvF\SmartDocuments\Woordmerken\RO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Hw-MvF\SmartDocuments\Woordmerken\RO_F.png"/>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A470F4" w:rsidRDefault="00A470F4" w:rsidP="00C171A5"/>
            </w:txbxContent>
          </v:textbox>
          <w10:wrap anchory="page"/>
        </v:shape>
      </w:pict>
    </w:r>
  </w:p>
  <w:tbl>
    <w:tblPr>
      <w:tblW w:w="7520" w:type="dxa"/>
      <w:tblLayout w:type="fixed"/>
      <w:tblCellMar>
        <w:left w:w="0" w:type="dxa"/>
        <w:right w:w="0" w:type="dxa"/>
      </w:tblCellMar>
      <w:tblLook w:val="0000"/>
    </w:tblPr>
    <w:tblGrid>
      <w:gridCol w:w="7520"/>
    </w:tblGrid>
    <w:tr w:rsidR="00A470F4">
      <w:trPr>
        <w:trHeight w:val="400"/>
      </w:trPr>
      <w:tc>
        <w:tcPr>
          <w:tcW w:w="7520" w:type="dxa"/>
          <w:shd w:val="clear" w:color="auto" w:fill="auto"/>
        </w:tcPr>
        <w:p w:rsidR="00A470F4" w:rsidRPr="00BC3B53" w:rsidRDefault="00A470F4" w:rsidP="00C171A5">
          <w:pPr>
            <w:pStyle w:val="Huisstijl-Retouradres"/>
          </w:pPr>
          <w:r>
            <w:t>&gt; Retouradres Postbus 20201 2500 EE  Den Haag</w:t>
          </w:r>
        </w:p>
      </w:tc>
    </w:tr>
    <w:tr w:rsidR="00A470F4">
      <w:trPr>
        <w:cantSplit/>
        <w:trHeight w:hRule="exact" w:val="2440"/>
      </w:trPr>
      <w:tc>
        <w:tcPr>
          <w:tcW w:w="7520" w:type="dxa"/>
          <w:shd w:val="clear" w:color="auto" w:fill="auto"/>
        </w:tcPr>
        <w:p w:rsidR="00A470F4" w:rsidRPr="00AF7F3D" w:rsidRDefault="00A470F4" w:rsidP="00AF7F3D">
          <w:pPr>
            <w:pStyle w:val="Huisstijl-Rubricering"/>
            <w:rPr>
              <w:rFonts w:cs="Verdana"/>
            </w:rPr>
          </w:pPr>
        </w:p>
        <w:p w:rsidR="00A470F4" w:rsidRDefault="00A470F4" w:rsidP="007864B2">
          <w:pPr>
            <w:pStyle w:val="Huisstijl-NAW"/>
            <w:rPr>
              <w:noProof w:val="0"/>
            </w:rPr>
          </w:pPr>
          <w:proofErr w:type="spellStart"/>
          <w:r>
            <w:rPr>
              <w:noProof w:val="0"/>
            </w:rPr>
            <w:t>Actal</w:t>
          </w:r>
          <w:proofErr w:type="spellEnd"/>
        </w:p>
        <w:p w:rsidR="00A470F4" w:rsidRDefault="00A470F4" w:rsidP="007864B2">
          <w:pPr>
            <w:pStyle w:val="Huisstijl-NAW"/>
            <w:rPr>
              <w:noProof w:val="0"/>
            </w:rPr>
          </w:pPr>
          <w:r>
            <w:rPr>
              <w:noProof w:val="0"/>
            </w:rPr>
            <w:t>T.a.v. J. ten Hoopen en R.W. van Zijp</w:t>
          </w:r>
        </w:p>
        <w:p w:rsidR="00A470F4" w:rsidRDefault="00A470F4" w:rsidP="007864B2">
          <w:pPr>
            <w:pStyle w:val="Huisstijl-NAW"/>
            <w:rPr>
              <w:noProof w:val="0"/>
            </w:rPr>
          </w:pPr>
          <w:r>
            <w:rPr>
              <w:noProof w:val="0"/>
            </w:rPr>
            <w:t>Postbus 16228</w:t>
          </w:r>
        </w:p>
        <w:p w:rsidR="00A470F4" w:rsidRPr="007864B2" w:rsidRDefault="00A470F4" w:rsidP="003E0043">
          <w:pPr>
            <w:pStyle w:val="Huisstijl-NAW"/>
          </w:pPr>
          <w:r>
            <w:rPr>
              <w:noProof w:val="0"/>
            </w:rPr>
            <w:t>2500 BE Den Haag</w:t>
          </w:r>
        </w:p>
      </w:tc>
    </w:tr>
    <w:tr w:rsidR="00A470F4">
      <w:trPr>
        <w:trHeight w:hRule="exact" w:val="400"/>
      </w:trPr>
      <w:tc>
        <w:tcPr>
          <w:tcW w:w="7520" w:type="dxa"/>
          <w:shd w:val="clear" w:color="auto" w:fill="auto"/>
        </w:tcPr>
        <w:p w:rsidR="00A470F4" w:rsidRPr="00035E67" w:rsidRDefault="00A470F4" w:rsidP="00C171A5">
          <w:pPr>
            <w:tabs>
              <w:tab w:val="left" w:pos="740"/>
            </w:tabs>
            <w:autoSpaceDE w:val="0"/>
            <w:autoSpaceDN w:val="0"/>
            <w:adjustRightInd w:val="0"/>
            <w:ind w:left="743" w:hanging="743"/>
            <w:rPr>
              <w:rFonts w:cs="Verdana"/>
              <w:szCs w:val="18"/>
            </w:rPr>
          </w:pPr>
        </w:p>
      </w:tc>
    </w:tr>
    <w:tr w:rsidR="00A470F4">
      <w:trPr>
        <w:trHeight w:val="240"/>
      </w:trPr>
      <w:tc>
        <w:tcPr>
          <w:tcW w:w="7520" w:type="dxa"/>
          <w:shd w:val="clear" w:color="auto" w:fill="auto"/>
        </w:tcPr>
        <w:p w:rsidR="00A470F4" w:rsidRPr="00035E67" w:rsidRDefault="00A470F4" w:rsidP="003E0043">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t>28 januari 2013</w:t>
          </w:r>
        </w:p>
      </w:tc>
    </w:tr>
    <w:tr w:rsidR="00A470F4" w:rsidRPr="00511A1A">
      <w:trPr>
        <w:trHeight w:val="240"/>
      </w:trPr>
      <w:tc>
        <w:tcPr>
          <w:tcW w:w="7520" w:type="dxa"/>
          <w:shd w:val="clear" w:color="auto" w:fill="auto"/>
        </w:tcPr>
        <w:p w:rsidR="00A470F4" w:rsidRPr="00511A1A" w:rsidRDefault="00A470F4" w:rsidP="003E0043">
          <w:pPr>
            <w:tabs>
              <w:tab w:val="left" w:pos="740"/>
            </w:tabs>
            <w:autoSpaceDE w:val="0"/>
            <w:autoSpaceDN w:val="0"/>
            <w:adjustRightInd w:val="0"/>
            <w:ind w:left="740" w:hanging="740"/>
            <w:rPr>
              <w:rFonts w:cs="Verdana"/>
              <w:szCs w:val="18"/>
            </w:rPr>
          </w:pPr>
          <w:r w:rsidRPr="00511A1A">
            <w:t>Betreft</w:t>
          </w:r>
          <w:r w:rsidRPr="00511A1A">
            <w:tab/>
          </w:r>
          <w:r>
            <w:t xml:space="preserve">commissarissen en </w:t>
          </w:r>
          <w:proofErr w:type="spellStart"/>
          <w:r>
            <w:t>btw-ontheffing</w:t>
          </w:r>
          <w:proofErr w:type="spellEnd"/>
          <w:r w:rsidRPr="00511A1A">
            <w:rPr>
              <w:rFonts w:cs="Verdana"/>
              <w:szCs w:val="18"/>
            </w:rPr>
            <w:t xml:space="preserve"> </w:t>
          </w:r>
        </w:p>
      </w:tc>
    </w:tr>
  </w:tbl>
  <w:p w:rsidR="00A470F4" w:rsidRDefault="00A470F4" w:rsidP="00C171A5">
    <w:pPr>
      <w:pStyle w:val="Koptekst"/>
    </w:pPr>
  </w:p>
  <w:p w:rsidR="00A470F4" w:rsidRDefault="00A470F4" w:rsidP="00C171A5">
    <w:pPr>
      <w:pStyle w:val="Koptekst"/>
    </w:pPr>
  </w:p>
  <w:p w:rsidR="00A470F4" w:rsidRDefault="00A470F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21746"/>
    <w:rsid w:val="0002070E"/>
    <w:rsid w:val="00033FC5"/>
    <w:rsid w:val="00057485"/>
    <w:rsid w:val="00074FB2"/>
    <w:rsid w:val="000770F8"/>
    <w:rsid w:val="0009207D"/>
    <w:rsid w:val="000E7FFB"/>
    <w:rsid w:val="00111A33"/>
    <w:rsid w:val="001279C4"/>
    <w:rsid w:val="001A3070"/>
    <w:rsid w:val="001F10DD"/>
    <w:rsid w:val="00213BEA"/>
    <w:rsid w:val="00217FE6"/>
    <w:rsid w:val="002620D2"/>
    <w:rsid w:val="00274322"/>
    <w:rsid w:val="002849F3"/>
    <w:rsid w:val="002A6BD9"/>
    <w:rsid w:val="002B6331"/>
    <w:rsid w:val="00332AD1"/>
    <w:rsid w:val="00346C84"/>
    <w:rsid w:val="00376869"/>
    <w:rsid w:val="003977EA"/>
    <w:rsid w:val="003A1D1F"/>
    <w:rsid w:val="003C2F4F"/>
    <w:rsid w:val="003D0059"/>
    <w:rsid w:val="003D4190"/>
    <w:rsid w:val="003E0043"/>
    <w:rsid w:val="00412A94"/>
    <w:rsid w:val="00450A78"/>
    <w:rsid w:val="0046678F"/>
    <w:rsid w:val="00477F76"/>
    <w:rsid w:val="00490EA8"/>
    <w:rsid w:val="0049681B"/>
    <w:rsid w:val="004A6774"/>
    <w:rsid w:val="004C51BF"/>
    <w:rsid w:val="00501D24"/>
    <w:rsid w:val="00504DA4"/>
    <w:rsid w:val="00510A3B"/>
    <w:rsid w:val="00511A1A"/>
    <w:rsid w:val="005442E0"/>
    <w:rsid w:val="00547D6D"/>
    <w:rsid w:val="0055423C"/>
    <w:rsid w:val="00582FDD"/>
    <w:rsid w:val="00590E19"/>
    <w:rsid w:val="005C361A"/>
    <w:rsid w:val="005E6684"/>
    <w:rsid w:val="006133FA"/>
    <w:rsid w:val="006A0858"/>
    <w:rsid w:val="006A748B"/>
    <w:rsid w:val="006E50EC"/>
    <w:rsid w:val="00721746"/>
    <w:rsid w:val="007714D5"/>
    <w:rsid w:val="007774C6"/>
    <w:rsid w:val="007864B2"/>
    <w:rsid w:val="00795CCD"/>
    <w:rsid w:val="007A2DBC"/>
    <w:rsid w:val="007E57C9"/>
    <w:rsid w:val="008113E6"/>
    <w:rsid w:val="00812F5E"/>
    <w:rsid w:val="00825FE1"/>
    <w:rsid w:val="00835668"/>
    <w:rsid w:val="00850DE9"/>
    <w:rsid w:val="00864988"/>
    <w:rsid w:val="00866A32"/>
    <w:rsid w:val="00885400"/>
    <w:rsid w:val="00891804"/>
    <w:rsid w:val="008D34AB"/>
    <w:rsid w:val="008D4263"/>
    <w:rsid w:val="008D79EC"/>
    <w:rsid w:val="008F0E19"/>
    <w:rsid w:val="008F6E53"/>
    <w:rsid w:val="00920057"/>
    <w:rsid w:val="00924310"/>
    <w:rsid w:val="0092763B"/>
    <w:rsid w:val="00970965"/>
    <w:rsid w:val="00987301"/>
    <w:rsid w:val="009A1F50"/>
    <w:rsid w:val="009E04C7"/>
    <w:rsid w:val="00A25A25"/>
    <w:rsid w:val="00A470F4"/>
    <w:rsid w:val="00A502E2"/>
    <w:rsid w:val="00AA5A07"/>
    <w:rsid w:val="00AA6065"/>
    <w:rsid w:val="00AA7D8F"/>
    <w:rsid w:val="00AB1EDC"/>
    <w:rsid w:val="00AF0A03"/>
    <w:rsid w:val="00AF7F3D"/>
    <w:rsid w:val="00B4564F"/>
    <w:rsid w:val="00B47C43"/>
    <w:rsid w:val="00BC2209"/>
    <w:rsid w:val="00BD6137"/>
    <w:rsid w:val="00BE7545"/>
    <w:rsid w:val="00BF3835"/>
    <w:rsid w:val="00BF53DE"/>
    <w:rsid w:val="00C0181D"/>
    <w:rsid w:val="00C11C4A"/>
    <w:rsid w:val="00C171A5"/>
    <w:rsid w:val="00C4654C"/>
    <w:rsid w:val="00C601BE"/>
    <w:rsid w:val="00C67C57"/>
    <w:rsid w:val="00C751BD"/>
    <w:rsid w:val="00C9283A"/>
    <w:rsid w:val="00CC227D"/>
    <w:rsid w:val="00CD4059"/>
    <w:rsid w:val="00CE1E84"/>
    <w:rsid w:val="00D00871"/>
    <w:rsid w:val="00D317DC"/>
    <w:rsid w:val="00D40775"/>
    <w:rsid w:val="00D65289"/>
    <w:rsid w:val="00D91DA4"/>
    <w:rsid w:val="00D95A77"/>
    <w:rsid w:val="00DE2366"/>
    <w:rsid w:val="00E05455"/>
    <w:rsid w:val="00E219C8"/>
    <w:rsid w:val="00E313A8"/>
    <w:rsid w:val="00EB0295"/>
    <w:rsid w:val="00EE1559"/>
    <w:rsid w:val="00F21C3E"/>
    <w:rsid w:val="00F257B6"/>
    <w:rsid w:val="00F5152A"/>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Ballontekst">
    <w:name w:val="Balloon Text"/>
    <w:basedOn w:val="Standaard"/>
    <w:link w:val="BallontekstChar"/>
    <w:uiPriority w:val="99"/>
    <w:semiHidden/>
    <w:unhideWhenUsed/>
    <w:rsid w:val="00AA5A0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5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647</ap:Words>
  <ap:Characters>3874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4512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2013-01-28T12:57:00.0000000Z</lastPrinted>
  <dcterms:created xsi:type="dcterms:W3CDTF">2013-01-28T13:18:00.0000000Z</dcterms:created>
  <dcterms:modified xsi:type="dcterms:W3CDTF">2013-01-28T13:18:00.0000000Z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0x01010016B2C6A54E940E4587779E85C443BB44</vt:lpwstr>
  </property>
  <property fmtid="{D5CDD505-2E9C-101B-9397-08002B2CF9AE}" pid="5" name="Gereserveerd">
    <vt:lpwstr>true</vt:lpwstr>
  </property>
  <property fmtid="{D5CDD505-2E9C-101B-9397-08002B2CF9AE}" pid="6" name="GereserveerdDoor">
    <vt:lpwstr>bouh0211</vt:lpwstr>
  </property>
  <property fmtid="{D5CDD505-2E9C-101B-9397-08002B2CF9AE}" pid="7" name="Door">
    <vt:lpwstr>Bouwmeester H.</vt:lpwstr>
  </property>
</Properties>
</file>