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33" w:rsidRDefault="000B1B33">
      <w:pPr>
        <w:pStyle w:val="PlatteTekst"/>
      </w:pPr>
      <w:r>
        <w:rPr>
          <w:noProof/>
          <w:lang w:eastAsia="nl-NL"/>
        </w:rPr>
        <w:pict>
          <v:shapetype id="_x0000_t202" coordsize="21600,21600" o:spt="202" path="m,l,21600r21600,l21600,xe">
            <v:stroke joinstyle="miter"/>
            <v:path gradientshapeok="t" o:connecttype="rect"/>
          </v:shapetype>
          <v:shape id="Tekstvak 13" style="position:absolute;margin-left:282.4pt;margin-top:133.5pt;width:161.3pt;height:18.75pt;z-index:251658752;visibility:visible;mso-position-vertical-relative:page"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0B1B33" w:rsidRDefault="000B1B33"/>
              </w:txbxContent>
            </v:textbox>
            <w10:wrap anchory="page"/>
          </v:shape>
        </w:pict>
      </w:r>
      <w:r>
        <w:rPr>
          <w:noProof/>
          <w:lang w:eastAsia="nl-NL"/>
        </w:rPr>
        <w:pict>
          <v:shape id="Tekstvak 9" style="position:absolute;margin-left:362.9pt;margin-top:153.95pt;width:163.85pt;height:192.75pt;z-index:251657728;visibility:visible;mso-position-horizontal-relative:page;mso-position-vertical-relative:page"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">
            <v:textbox style="mso-fit-shape-to-text:t" inset="0,0,0,0">
              <w:txbxContent>
                <w:p w:rsidR="000B1B33" w:rsidRDefault="000B1B33">
                  <w:pPr>
                    <w:pStyle w:val="Huisstijl-Afzendgegevens"/>
                    <w:rPr>
                      <w:szCs w:val="13"/>
                    </w:rPr>
                  </w:pPr>
                  <w:r>
                    <w:t>Vaste commissie voor Sociale Zaken en Werkgelegenheid</w:t>
                  </w:r>
                </w:p>
                <w:p w:rsidR="000B1B33" w:rsidRDefault="000B1B33">
                  <w:pPr>
                    <w:pStyle w:val="Huisstijl-Afzendgegevens"/>
                    <w:rPr>
                      <w:szCs w:val="13"/>
                    </w:rPr>
                  </w:pPr>
                  <w:r>
                    <w:rPr>
                      <w:szCs w:val="13"/>
                    </w:rPr>
                    <w:t xml:space="preserve"> </w:t>
                  </w:r>
                  <w:r>
                    <w:t>P. H. Omtzigt</w:t>
                  </w:r>
                </w:p>
                <w:p w:rsidR="000B1B33" w:rsidRDefault="000B1B33">
                  <w:pPr>
                    <w:pStyle w:val="Huisstijl-Afzendgegevens"/>
                    <w:rPr>
                      <w:szCs w:val="13"/>
                    </w:rPr>
                  </w:pPr>
                  <w:r>
                    <w:t>Plein 2</w:t>
                  </w:r>
                  <w:r>
                    <w:br/>
                    <w:t>2511 CR  Den Haag</w:t>
                  </w:r>
                </w:p>
                <w:p w:rsidR="000B1B33" w:rsidRDefault="000B1B33">
                  <w:pPr>
                    <w:pStyle w:val="Huisstijl-AfzendgegevensW1"/>
                    <w:tabs>
                      <w:tab w:val="left" w:pos="-13750"/>
                    </w:tabs>
                    <w:rPr>
                      <w:szCs w:val="13"/>
                    </w:rPr>
                  </w:pPr>
                  <w:r>
                    <w:rPr>
                      <w:szCs w:val="13"/>
                    </w:rPr>
                    <w:t xml:space="preserve">T  </w:t>
                  </w:r>
                  <w:r>
                    <w:t>070 318 2524</w:t>
                  </w:r>
                </w:p>
                <w:p w:rsidR="000B1B33" w:rsidRDefault="000B1B33">
                  <w:pPr>
                    <w:pStyle w:val="Huisstijl-Afzendgegevens"/>
                    <w:rPr>
                      <w:szCs w:val="13"/>
                    </w:rPr>
                  </w:pPr>
                  <w:r>
                    <w:rPr>
                      <w:szCs w:val="13"/>
                    </w:rPr>
                    <w:t xml:space="preserve">E  </w:t>
                  </w:r>
                  <w:r>
                    <w:t>p.omtzigt@tweedekamer.nl</w:t>
                  </w:r>
                </w:p>
              </w:txbxContent>
            </v:textbox>
            <w10:wrap anchorx="page" anchory="page"/>
          </v:shape>
        </w:pict>
      </w:r>
      <w:r>
        <w:rPr>
          <w:noProof/>
          <w:lang w:eastAsia="nl-NL"/>
        </w:rPr>
        <w:pict>
          <v:shape id="Tekstvak 8" style="position:absolute;margin-left:38.25pt;margin-top:152.25pt;width:318.75pt;height:216.75pt;z-index:251656704;visibility:visible;mso-wrap-distance-bottom:21.25pt;mso-position-horizontal-relative:page;mso-position-vertical-relative:page"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">
            <v:textbox style="mso-fit-shape-to-text:t" inset="0,0,0,0">
              <w:txbxContent>
                <w:p w:rsidR="000B1B33" w:rsidRDefault="000B1B33">
                  <w:pPr>
                    <w:pStyle w:val="Huisstijl-Agendatitel"/>
                    <w:tabs>
                      <w:tab w:val="right" w:pos="1344"/>
                    </w:tabs>
                    <w:ind w:hanging="1417"/>
                  </w:pPr>
                  <w:r>
                    <w:tab/>
                    <w:t>Memo</w:t>
                  </w:r>
                  <w:r>
                    <w:tab/>
                    <w:t>Rapporteurschap pensioenen</w:t>
                  </w:r>
                </w:p>
                <w:p w:rsidR="000B1B33" w:rsidRDefault="000B1B33">
                  <w:pPr>
                    <w:pStyle w:val="Huisstijl-Agendatitel"/>
                  </w:pPr>
                  <w:r>
                    <w:tab/>
                    <w:t>Operationalisering opdracht en werkwijze</w:t>
                  </w:r>
                </w:p>
                <w:p w:rsidR="000B1B33" w:rsidRDefault="000B1B33">
                  <w:pPr>
                    <w:pStyle w:val="Huisstijl-Agendatitel"/>
                  </w:pPr>
                </w:p>
                <w:p w:rsidR="000B1B33" w:rsidRDefault="000B1B33">
                  <w:pPr>
                    <w:pStyle w:val="Huisstijl-Agendagegevens"/>
                  </w:pPr>
                  <w:r>
                    <w:tab/>
                    <w:t>aan</w:t>
                  </w:r>
                  <w:r>
                    <w:tab/>
                    <w:t>Commissie SZW</w:t>
                  </w:r>
                </w:p>
                <w:p w:rsidR="000B1B33" w:rsidRDefault="000B1B33">
                  <w:pPr>
                    <w:pStyle w:val="Huisstijl-Agendagegevens"/>
                  </w:pPr>
                  <w:r>
                    <w:tab/>
                    <w:t>van</w:t>
                  </w:r>
                  <w:r>
                    <w:tab/>
                    <w:t>Rapporteur</w:t>
                  </w:r>
                </w:p>
                <w:p w:rsidR="000B1B33" w:rsidRDefault="000B1B33">
                  <w:pPr>
                    <w:pStyle w:val="Huisstijl-Agendagegevens"/>
                  </w:pPr>
                  <w:r>
                    <w:tab/>
                    <w:t>in afschrift aan</w:t>
                  </w:r>
                  <w:r>
                    <w:tab/>
                    <w:t>Commissie EU</w:t>
                  </w:r>
                </w:p>
                <w:p w:rsidR="000B1B33" w:rsidRDefault="000B1B33">
                  <w:pPr>
                    <w:pStyle w:val="Huisstijl-AgendagegevensW1"/>
                  </w:pPr>
                  <w:r>
                    <w:tab/>
                    <w:t>datum</w:t>
                  </w:r>
                  <w:r>
                    <w:tab/>
                    <w:t>20 maart 2012</w:t>
                  </w:r>
                </w:p>
                <w:p w:rsidR="000B1B33" w:rsidRDefault="000B1B33">
                  <w:pPr>
                    <w:pStyle w:val="Huisstijl-Agendagegevens"/>
                  </w:pPr>
                  <w:r>
                    <w:tab/>
                    <w:t>te betrekken bij</w:t>
                  </w:r>
                  <w:r>
                    <w:tab/>
                    <w:t>Procedurevergadering 27 maart 2012</w:t>
                  </w:r>
                </w:p>
              </w:txbxContent>
            </v:textbox>
            <w10:wrap type="topAndBottom" anchorx="page" anchory="page"/>
          </v:shape>
        </w:pict>
      </w:r>
    </w:p>
    <w:p w:rsidR="000B1B33" w:rsidRDefault="000B1B33">
      <w:pPr>
        <w:pStyle w:val="PlatteTekst"/>
        <w:sectPr w:rsidR="000B1B33" w:rsidSect="00C66FFB">
          <w:headerReference w:type="default" r:id="rId7"/>
          <w:footerReference w:type="default" r:id="rId8"/>
          <w:type w:val="continuous"/>
          <w:pgSz w:w="11907" w:h="16840" w:code="9"/>
          <w:pgMar w:top="-2694" w:right="1701" w:bottom="1418" w:left="2212" w:header="3229" w:footer="992" w:gutter="0"/>
          <w:cols w:space="708"/>
          <w:docGrid w:type="lines" w:linePitch="284"/>
        </w:sectPr>
      </w:pPr>
    </w:p>
    <w:p w:rsidR="000B1B33" w:rsidRDefault="000B1B33">
      <w:pPr>
        <w:pStyle w:val="Huisstijl-Aanhef"/>
        <w:rPr>
          <w:szCs w:val="17"/>
        </w:rPr>
      </w:pPr>
      <w:r>
        <w:rPr>
          <w:szCs w:val="17"/>
        </w:rPr>
        <w:t>Aan de leden van de commissie SZW</w:t>
      </w:r>
    </w:p>
    <w:p w:rsidR="000B1B33" w:rsidRDefault="000B1B33">
      <w:pPr>
        <w:rPr>
          <w:szCs w:val="17"/>
        </w:rPr>
      </w:pPr>
      <w:r>
        <w:rPr>
          <w:szCs w:val="17"/>
        </w:rPr>
        <w:t xml:space="preserve">In de procedurevergadering van 13 maart j.l. is besloten tot het instellen van een rapporteur ten behoeve van de follow up van het Witboek pensioenen. Als termijn voor het rapporteurschap is een periode vastgesteld tot einde najaar 2012. </w:t>
      </w:r>
    </w:p>
    <w:p w:rsidR="000B1B33" w:rsidRDefault="000B1B33">
      <w:pPr>
        <w:rPr>
          <w:szCs w:val="17"/>
        </w:rPr>
      </w:pPr>
    </w:p>
    <w:p w:rsidR="000B1B33" w:rsidRDefault="000B1B33">
      <w:pPr>
        <w:rPr>
          <w:szCs w:val="17"/>
        </w:rPr>
      </w:pPr>
      <w:r>
        <w:rPr>
          <w:szCs w:val="17"/>
        </w:rPr>
        <w:t xml:space="preserve">In dit memo leg ik de commissie SZW ter goedkeuring voor hoe ik dit rapporteurschap denk in te vullen en welke producten dit zal opleveren. </w:t>
      </w:r>
    </w:p>
    <w:p w:rsidR="000B1B33" w:rsidRDefault="000B1B33">
      <w:pPr>
        <w:rPr>
          <w:szCs w:val="17"/>
        </w:rPr>
      </w:pPr>
    </w:p>
    <w:p w:rsidRPr="00726EDF" w:rsidR="000B1B33" w:rsidP="00D15CA7" w:rsidRDefault="000B1B33">
      <w:pPr>
        <w:rPr>
          <w:b/>
        </w:rPr>
      </w:pPr>
      <w:r>
        <w:rPr>
          <w:b/>
        </w:rPr>
        <w:t xml:space="preserve">1. </w:t>
      </w:r>
      <w:r w:rsidRPr="00726EDF">
        <w:rPr>
          <w:b/>
        </w:rPr>
        <w:t>Position paper</w:t>
      </w:r>
    </w:p>
    <w:p w:rsidR="000B1B33" w:rsidP="00D15CA7" w:rsidRDefault="000B1B33">
      <w:r>
        <w:t xml:space="preserve">In een kort (2 pagina’s) en kernachtig paper wordt naar aanleiding van het Witboek pensioenen de positie van de Tweede Kamer ten aanzien van pensioenen en Europa weergegeven. Speerpunt is de grote zorg over de aangekondigde IORP-richtlijn. Tweede grote zorg is de aangekondigde richtlijn over pensioenrechten. Ten aanzien van tracking is de Tweede Kamer positief. Andere voorstellen uit het witboek pensioenen zullen op hun merites worden beoordeeld. </w:t>
      </w:r>
    </w:p>
    <w:p w:rsidR="000B1B33" w:rsidP="00D15CA7" w:rsidRDefault="000B1B33">
      <w:r>
        <w:t xml:space="preserve">Voor het position paper doet de rapporteur een voorstel op basis van de informatie uit de technische briefing (2) en de expertmeeting (3). Het paper wordt door de commissie SZW geaccordeerd.  Nadat de commissie hierover heeft besloten (indicatie: procedurevergadering van 24 april of 15 mei a.s.) wordt het paper ter kennis gebracht van de Europese Commissie en van de regering.  Het paper dient ook (in vertaalde vorm) als handout en onderbouwing voor de sondering bij andere Europese parlementen. </w:t>
      </w:r>
    </w:p>
    <w:p w:rsidR="000B1B33" w:rsidP="00D15CA7" w:rsidRDefault="000B1B33"/>
    <w:p w:rsidRPr="0051572F" w:rsidR="000B1B33" w:rsidP="00D15CA7" w:rsidRDefault="000B1B33">
      <w:pPr>
        <w:rPr>
          <w:i/>
        </w:rPr>
      </w:pPr>
      <w:r>
        <w:rPr>
          <w:i/>
        </w:rPr>
        <w:t>Voorstel</w:t>
      </w:r>
      <w:r w:rsidRPr="00195CEA">
        <w:rPr>
          <w:i/>
        </w:rPr>
        <w:t>:</w:t>
      </w:r>
      <w:r w:rsidRPr="0051572F">
        <w:rPr>
          <w:i/>
        </w:rPr>
        <w:t xml:space="preserve"> De commissie SZW stemt in met het opstellen van een position paper en de procedure van totstandkoming en goedkeuring daarvan. </w:t>
      </w:r>
    </w:p>
    <w:p w:rsidR="000B1B33" w:rsidP="00D15CA7" w:rsidRDefault="000B1B33"/>
    <w:p w:rsidR="000B1B33" w:rsidP="00D15CA7" w:rsidRDefault="000B1B33"/>
    <w:p w:rsidR="000B1B33" w:rsidP="00D15CA7" w:rsidRDefault="000B1B33">
      <w:r>
        <w:rPr>
          <w:b/>
        </w:rPr>
        <w:t xml:space="preserve">2. </w:t>
      </w:r>
      <w:r w:rsidRPr="006C1E97">
        <w:rPr>
          <w:b/>
        </w:rPr>
        <w:t>Technische briefing</w:t>
      </w:r>
    </w:p>
    <w:p w:rsidR="000B1B33" w:rsidP="00332297" w:rsidRDefault="000B1B33">
      <w:r>
        <w:t xml:space="preserve">Op </w:t>
      </w:r>
      <w:r w:rsidRPr="005C2FC4">
        <w:t>3</w:t>
      </w:r>
      <w:r>
        <w:t xml:space="preserve"> april van 16:30-17:30 uur verzorgt het ministerie van SZW een technische briefing over het witboek pensioenen voor de commissie SZW. </w:t>
      </w:r>
      <w:r w:rsidRPr="005C6541">
        <w:t>In deze</w:t>
      </w:r>
      <w:r>
        <w:t xml:space="preserve"> technische briefing zal vanuit het ministerie kunnen worden ingegaan op de implicaties en de follow up van het Witboek, het Europese </w:t>
      </w:r>
      <w:r w:rsidRPr="00061B37">
        <w:t>krachtenveld en de te verwachten ontwikkelingen en te volgen strategie van de regering.</w:t>
      </w:r>
    </w:p>
    <w:p w:rsidRPr="00061B37" w:rsidR="000B1B33" w:rsidP="00332297" w:rsidRDefault="000B1B33">
      <w:r>
        <w:t>De griffier van de vaste Kamercommissie SZW van de Eerste Kamer heeft gemeld dat ook de vaste commissie SZW van de Eerste Kamer een technische briefing over het witboek wenst te organiseren. Uit praktische redenen zou de technische briefing kunnen worden gecombineerd, indien dit agendatechnisch mogelijk is.</w:t>
      </w:r>
    </w:p>
    <w:p w:rsidR="000B1B33" w:rsidP="00D15CA7" w:rsidRDefault="000B1B33"/>
    <w:p w:rsidR="000B1B33" w:rsidP="00D15CA7" w:rsidRDefault="000B1B33">
      <w:pPr>
        <w:rPr>
          <w:i/>
        </w:rPr>
      </w:pPr>
      <w:r>
        <w:rPr>
          <w:i/>
        </w:rPr>
        <w:t>Voorstel</w:t>
      </w:r>
      <w:r w:rsidRPr="0051572F">
        <w:rPr>
          <w:i/>
        </w:rPr>
        <w:t>:</w:t>
      </w:r>
      <w:r>
        <w:rPr>
          <w:i/>
        </w:rPr>
        <w:t xml:space="preserve"> D</w:t>
      </w:r>
      <w:r w:rsidRPr="0051572F">
        <w:rPr>
          <w:i/>
        </w:rPr>
        <w:t>e commissie SZW heeft al ingestemd met een technische briefing</w:t>
      </w:r>
      <w:r>
        <w:rPr>
          <w:i/>
        </w:rPr>
        <w:t>. De commissie gaat akkoord met de datum voor de technische briefing. Deelname wordt geïnventariseerd door middel van een e-mailprocedure.</w:t>
      </w:r>
    </w:p>
    <w:p w:rsidRPr="0051572F" w:rsidR="000B1B33" w:rsidP="00D15CA7" w:rsidRDefault="000B1B33">
      <w:pPr>
        <w:rPr>
          <w:i/>
        </w:rPr>
      </w:pPr>
      <w:r>
        <w:rPr>
          <w:i/>
        </w:rPr>
        <w:t>De commissie stemt ermee in dat leden van de vaste commissie SZW van de Eerste Kamer kunnen deelnemen aan de technische briefing.</w:t>
      </w:r>
    </w:p>
    <w:p w:rsidR="000B1B33" w:rsidP="00D15CA7" w:rsidRDefault="000B1B33">
      <w:pPr>
        <w:rPr>
          <w:b/>
        </w:rPr>
      </w:pPr>
    </w:p>
    <w:p w:rsidR="000B1B33" w:rsidP="00D15CA7" w:rsidRDefault="000B1B33">
      <w:pPr>
        <w:rPr>
          <w:b/>
        </w:rPr>
      </w:pPr>
      <w:r>
        <w:rPr>
          <w:b/>
        </w:rPr>
        <w:t>3</w:t>
      </w:r>
      <w:r w:rsidRPr="00436002">
        <w:rPr>
          <w:b/>
        </w:rPr>
        <w:t>. Expertmeeting</w:t>
      </w:r>
    </w:p>
    <w:p w:rsidR="000B1B33" w:rsidP="00D15CA7" w:rsidRDefault="000B1B33">
      <w:r w:rsidRPr="00332297">
        <w:t xml:space="preserve">Stakeholders uit </w:t>
      </w:r>
      <w:r>
        <w:t xml:space="preserve">en deskundigen ten aanzien van </w:t>
      </w:r>
      <w:r w:rsidRPr="00332297">
        <w:t xml:space="preserve">de pensioenwereld worden uitgenodigd voor een </w:t>
      </w:r>
      <w:r>
        <w:t xml:space="preserve">voor breed publiek toegankelijke </w:t>
      </w:r>
      <w:r w:rsidRPr="00332297">
        <w:t xml:space="preserve">expertbijeenkomst. </w:t>
      </w:r>
      <w:r>
        <w:t xml:space="preserve"> Voor deze bijeenkomst zullen belangstellenden worden uitgenodigd hun opvattingen kenbaar te maken.  Het publiek is welkom om mee te discussiëren. </w:t>
      </w:r>
    </w:p>
    <w:p w:rsidRPr="00332297" w:rsidR="000B1B33" w:rsidP="00D15CA7" w:rsidRDefault="000B1B33">
      <w:r>
        <w:t xml:space="preserve">Aan deze bijeenkomst nemen tenminste 4 leden uit de commissie SZW deel. De rapporteur zit deze bijeenkomst voor. Deelnemers bij voorbeeld de Pensioenfederatie en/of Europese koepel, Nederlandse en Europese vakbeweging en vertegenwoordigers uit de academische wereld. </w:t>
      </w:r>
    </w:p>
    <w:p w:rsidR="000B1B33" w:rsidP="00D15CA7" w:rsidRDefault="000B1B33"/>
    <w:p w:rsidRPr="0051572F" w:rsidR="000B1B33" w:rsidP="00D15CA7" w:rsidRDefault="000B1B33">
      <w:pPr>
        <w:rPr>
          <w:i/>
        </w:rPr>
      </w:pPr>
      <w:r>
        <w:rPr>
          <w:i/>
        </w:rPr>
        <w:t>Voorstel</w:t>
      </w:r>
      <w:r w:rsidRPr="0051572F">
        <w:rPr>
          <w:i/>
        </w:rPr>
        <w:t xml:space="preserve">: </w:t>
      </w:r>
      <w:r>
        <w:rPr>
          <w:i/>
        </w:rPr>
        <w:t>D</w:t>
      </w:r>
      <w:r w:rsidRPr="0051572F">
        <w:rPr>
          <w:i/>
        </w:rPr>
        <w:t>e commissie SZW stemt in met het houden van een expertmeeting</w:t>
      </w:r>
      <w:r>
        <w:rPr>
          <w:i/>
        </w:rPr>
        <w:t xml:space="preserve"> </w:t>
      </w:r>
      <w:r w:rsidRPr="00436002">
        <w:rPr>
          <w:i/>
        </w:rPr>
        <w:t>in april.</w:t>
      </w:r>
      <w:r w:rsidRPr="0051572F">
        <w:rPr>
          <w:i/>
        </w:rPr>
        <w:t xml:space="preserve"> </w:t>
      </w:r>
    </w:p>
    <w:p w:rsidR="000B1B33" w:rsidP="00D15CA7" w:rsidRDefault="000B1B33">
      <w:r>
        <w:t xml:space="preserve">  </w:t>
      </w:r>
    </w:p>
    <w:p w:rsidRPr="00332297" w:rsidR="000B1B33" w:rsidP="00D15CA7" w:rsidRDefault="000B1B33">
      <w:pPr>
        <w:rPr>
          <w:b/>
        </w:rPr>
      </w:pPr>
      <w:r>
        <w:rPr>
          <w:b/>
        </w:rPr>
        <w:t xml:space="preserve">4. </w:t>
      </w:r>
      <w:r w:rsidRPr="00332297">
        <w:rPr>
          <w:b/>
        </w:rPr>
        <w:t xml:space="preserve">Werkbezoek Brussel </w:t>
      </w:r>
    </w:p>
    <w:p w:rsidR="000B1B33" w:rsidP="00D15CA7" w:rsidRDefault="000B1B33">
      <w:r>
        <w:t xml:space="preserve">Op 9 juli 2012 vindt een werkbezoek aan Brussel door de commissie SZW plaats om te spreken met vertegenwoordigers van de Europese Commissie, het Europese Parlement, </w:t>
      </w:r>
    </w:p>
    <w:p w:rsidR="000B1B33" w:rsidP="00D15CA7" w:rsidRDefault="000B1B33">
      <w:r>
        <w:t xml:space="preserve">en Europese stakeholders. Ook kan een bezoek aan de Permanente Vertegenwoordiging van Nederland bij de EU worden gebracht om met betrokken ambtelijke onderhandelaars de positie van regering en Kamer te bespreken. De rapporteur treedt op als delegatieleider. </w:t>
      </w:r>
    </w:p>
    <w:p w:rsidR="000B1B33" w:rsidP="00D15CA7" w:rsidRDefault="000B1B33"/>
    <w:p w:rsidR="000B1B33" w:rsidP="00D15CA7" w:rsidRDefault="000B1B33">
      <w:pPr>
        <w:rPr>
          <w:i/>
        </w:rPr>
      </w:pPr>
      <w:r>
        <w:rPr>
          <w:i/>
        </w:rPr>
        <w:t>Voorstel</w:t>
      </w:r>
      <w:r w:rsidRPr="0051572F">
        <w:rPr>
          <w:i/>
        </w:rPr>
        <w:t xml:space="preserve">: </w:t>
      </w:r>
      <w:r>
        <w:rPr>
          <w:i/>
        </w:rPr>
        <w:t>D</w:t>
      </w:r>
      <w:r w:rsidRPr="0051572F">
        <w:rPr>
          <w:i/>
        </w:rPr>
        <w:t xml:space="preserve">e commissie </w:t>
      </w:r>
      <w:r>
        <w:rPr>
          <w:i/>
        </w:rPr>
        <w:t xml:space="preserve">SZW heeft al ingestemd met een werkbezoek aan Brussel. De commissie gaat akkoord met </w:t>
      </w:r>
      <w:r w:rsidRPr="0051572F">
        <w:rPr>
          <w:i/>
        </w:rPr>
        <w:t>9 juli 2012</w:t>
      </w:r>
      <w:r>
        <w:rPr>
          <w:i/>
        </w:rPr>
        <w:t xml:space="preserve"> als datum voor dit werkbezoek. </w:t>
      </w:r>
    </w:p>
    <w:p w:rsidR="000B1B33" w:rsidP="00D15CA7" w:rsidRDefault="000B1B33"/>
    <w:p w:rsidR="000B1B33" w:rsidP="00D15CA7" w:rsidRDefault="000B1B33">
      <w:r w:rsidRPr="00166029">
        <w:rPr>
          <w:b/>
        </w:rPr>
        <w:t>5. Sondering andere Europese parlementen</w:t>
      </w:r>
    </w:p>
    <w:p w:rsidR="000B1B33" w:rsidP="00166029" w:rsidRDefault="000B1B33">
      <w:r>
        <w:t xml:space="preserve">Voorstel voor planning voor de sondering van andere parlementen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033"/>
        <w:gridCol w:w="2033"/>
        <w:gridCol w:w="2034"/>
        <w:gridCol w:w="2034"/>
      </w:tblGrid>
      <w:tr w:rsidR="000B1B33" w:rsidTr="0063146E">
        <w:tc>
          <w:tcPr>
            <w:tcW w:w="2033" w:type="dxa"/>
            <w:shd w:val="clear" w:color="000000" w:fill="D9D9D9"/>
          </w:tcPr>
          <w:p w:rsidR="000B1B33" w:rsidP="00166029" w:rsidRDefault="000B1B33">
            <w:r>
              <w:t xml:space="preserve">I </w:t>
            </w:r>
          </w:p>
        </w:tc>
        <w:tc>
          <w:tcPr>
            <w:tcW w:w="2033" w:type="dxa"/>
            <w:shd w:val="clear" w:color="000000" w:fill="D9D9D9"/>
          </w:tcPr>
          <w:p w:rsidR="000B1B33" w:rsidP="00166029" w:rsidRDefault="000B1B33">
            <w:r>
              <w:t xml:space="preserve">II </w:t>
            </w:r>
          </w:p>
        </w:tc>
        <w:tc>
          <w:tcPr>
            <w:tcW w:w="2034" w:type="dxa"/>
            <w:shd w:val="clear" w:color="000000" w:fill="D9D9D9"/>
          </w:tcPr>
          <w:p w:rsidR="000B1B33" w:rsidP="00166029" w:rsidRDefault="000B1B33">
            <w:r>
              <w:t xml:space="preserve">III </w:t>
            </w:r>
          </w:p>
        </w:tc>
        <w:tc>
          <w:tcPr>
            <w:tcW w:w="2034" w:type="dxa"/>
            <w:shd w:val="clear" w:color="000000" w:fill="D9D9D9"/>
          </w:tcPr>
          <w:p w:rsidR="000B1B33" w:rsidP="00166029" w:rsidRDefault="000B1B33">
            <w:r>
              <w:t xml:space="preserve">IV </w:t>
            </w:r>
          </w:p>
        </w:tc>
      </w:tr>
      <w:tr w:rsidR="000B1B33" w:rsidTr="0063146E">
        <w:tc>
          <w:tcPr>
            <w:tcW w:w="2033" w:type="dxa"/>
            <w:shd w:val="clear" w:color="000000" w:fill="auto"/>
          </w:tcPr>
          <w:p w:rsidR="000B1B33" w:rsidP="00166029" w:rsidRDefault="000B1B33">
            <w:r>
              <w:t>Duitsland</w:t>
            </w:r>
          </w:p>
        </w:tc>
        <w:tc>
          <w:tcPr>
            <w:tcW w:w="2033" w:type="dxa"/>
            <w:shd w:val="clear" w:color="000000" w:fill="auto"/>
          </w:tcPr>
          <w:p w:rsidR="000B1B33" w:rsidP="00166029" w:rsidRDefault="000B1B33">
            <w:r>
              <w:t>België</w:t>
            </w:r>
          </w:p>
        </w:tc>
        <w:tc>
          <w:tcPr>
            <w:tcW w:w="2034" w:type="dxa"/>
            <w:shd w:val="clear" w:color="000000" w:fill="auto"/>
          </w:tcPr>
          <w:p w:rsidR="000B1B33" w:rsidP="00166029" w:rsidRDefault="000B1B33">
            <w:r>
              <w:t>Denemarken</w:t>
            </w:r>
          </w:p>
        </w:tc>
        <w:tc>
          <w:tcPr>
            <w:tcW w:w="2034" w:type="dxa"/>
            <w:shd w:val="clear" w:color="000000" w:fill="auto"/>
          </w:tcPr>
          <w:p w:rsidR="000B1B33" w:rsidP="00166029" w:rsidRDefault="000B1B33">
            <w:r>
              <w:t>Oostenrijk</w:t>
            </w:r>
          </w:p>
        </w:tc>
      </w:tr>
      <w:tr w:rsidR="000B1B33" w:rsidTr="0063146E">
        <w:tc>
          <w:tcPr>
            <w:tcW w:w="2033" w:type="dxa"/>
            <w:shd w:val="clear" w:color="000000" w:fill="auto"/>
          </w:tcPr>
          <w:p w:rsidR="000B1B33" w:rsidP="00166029" w:rsidRDefault="000B1B33">
            <w:r>
              <w:t>VK</w:t>
            </w:r>
          </w:p>
        </w:tc>
        <w:tc>
          <w:tcPr>
            <w:tcW w:w="2033" w:type="dxa"/>
            <w:shd w:val="clear" w:color="000000" w:fill="auto"/>
          </w:tcPr>
          <w:p w:rsidR="000B1B33" w:rsidP="00166029" w:rsidRDefault="000B1B33">
            <w:r>
              <w:t>Luxemburg</w:t>
            </w:r>
          </w:p>
        </w:tc>
        <w:tc>
          <w:tcPr>
            <w:tcW w:w="2034" w:type="dxa"/>
            <w:shd w:val="clear" w:color="000000" w:fill="auto"/>
          </w:tcPr>
          <w:p w:rsidR="000B1B33" w:rsidP="00166029" w:rsidRDefault="000B1B33">
            <w:r>
              <w:t xml:space="preserve">Zweden </w:t>
            </w:r>
          </w:p>
        </w:tc>
        <w:tc>
          <w:tcPr>
            <w:tcW w:w="2034" w:type="dxa"/>
            <w:shd w:val="clear" w:color="000000" w:fill="auto"/>
          </w:tcPr>
          <w:p w:rsidR="000B1B33" w:rsidP="00166029" w:rsidRDefault="000B1B33">
            <w:r>
              <w:t>Finland</w:t>
            </w:r>
          </w:p>
        </w:tc>
      </w:tr>
      <w:tr w:rsidR="000B1B33" w:rsidTr="0063146E">
        <w:tc>
          <w:tcPr>
            <w:tcW w:w="2033" w:type="dxa"/>
            <w:shd w:val="clear" w:color="000000" w:fill="auto"/>
          </w:tcPr>
          <w:p w:rsidR="000B1B33" w:rsidP="00166029" w:rsidRDefault="000B1B33">
            <w:r>
              <w:t>Ierland</w:t>
            </w:r>
          </w:p>
        </w:tc>
        <w:tc>
          <w:tcPr>
            <w:tcW w:w="2033" w:type="dxa"/>
            <w:shd w:val="clear" w:color="000000" w:fill="auto"/>
          </w:tcPr>
          <w:p w:rsidR="000B1B33" w:rsidP="00166029" w:rsidRDefault="000B1B33">
            <w:r>
              <w:t>Frankrijk</w:t>
            </w:r>
          </w:p>
        </w:tc>
        <w:tc>
          <w:tcPr>
            <w:tcW w:w="2034" w:type="dxa"/>
            <w:shd w:val="clear" w:color="000000" w:fill="auto"/>
          </w:tcPr>
          <w:p w:rsidR="000B1B33" w:rsidP="00166029" w:rsidRDefault="000B1B33">
            <w:r>
              <w:t>Italië</w:t>
            </w:r>
          </w:p>
        </w:tc>
        <w:tc>
          <w:tcPr>
            <w:tcW w:w="2034" w:type="dxa"/>
            <w:shd w:val="clear" w:color="000000" w:fill="auto"/>
          </w:tcPr>
          <w:p w:rsidR="000B1B33" w:rsidP="00166029" w:rsidRDefault="000B1B33">
            <w:r>
              <w:t>Hongarije</w:t>
            </w:r>
          </w:p>
        </w:tc>
      </w:tr>
      <w:tr w:rsidR="000B1B33" w:rsidTr="0063146E">
        <w:tc>
          <w:tcPr>
            <w:tcW w:w="2033" w:type="dxa"/>
            <w:shd w:val="clear" w:color="000000" w:fill="auto"/>
          </w:tcPr>
          <w:p w:rsidR="000B1B33" w:rsidP="00166029" w:rsidRDefault="000B1B33"/>
        </w:tc>
        <w:tc>
          <w:tcPr>
            <w:tcW w:w="2033" w:type="dxa"/>
            <w:shd w:val="clear" w:color="000000" w:fill="auto"/>
          </w:tcPr>
          <w:p w:rsidR="000B1B33" w:rsidP="00166029" w:rsidRDefault="000B1B33"/>
        </w:tc>
        <w:tc>
          <w:tcPr>
            <w:tcW w:w="2034" w:type="dxa"/>
            <w:shd w:val="clear" w:color="000000" w:fill="auto"/>
          </w:tcPr>
          <w:p w:rsidR="000B1B33" w:rsidP="00166029" w:rsidRDefault="000B1B33"/>
        </w:tc>
        <w:tc>
          <w:tcPr>
            <w:tcW w:w="2034" w:type="dxa"/>
            <w:shd w:val="clear" w:color="000000" w:fill="auto"/>
          </w:tcPr>
          <w:p w:rsidR="000B1B33" w:rsidP="00166029" w:rsidRDefault="000B1B33">
            <w:r>
              <w:t>Polen</w:t>
            </w:r>
          </w:p>
        </w:tc>
      </w:tr>
    </w:tbl>
    <w:p w:rsidR="000B1B33" w:rsidP="00166029" w:rsidRDefault="000B1B33"/>
    <w:p w:rsidR="000B1B33" w:rsidP="00166029" w:rsidRDefault="000B1B33">
      <w:r>
        <w:t xml:space="preserve">Mogelijk wordt na blok I de tussenstap gezet van een gezamenlijke brief aan de Europese Commissie. Indien noodzakelijk en mogelijk worden ook andere parlementen benaderd. </w:t>
      </w:r>
    </w:p>
    <w:p w:rsidR="000B1B33" w:rsidP="00166029" w:rsidRDefault="000B1B33"/>
    <w:p w:rsidR="000B1B33" w:rsidP="00166029" w:rsidRDefault="000B1B33">
      <w:r>
        <w:t xml:space="preserve">In aanvulling hierop kan nog gebruik worden gemaakt van bestaande netwerken, bij voorbeeld in het kader van de Assemblee van de Raad van Europa, en van contacten uit anderen hoofde, zoals het bezoek van een delegatie van het Tsjechische parlement over het Nederlandse sociale zekerheidsstelsel op 23 mei, en van deelname aan interparlementaire bijeenkomsten met andere EU-parlementen. Het spreekt voor zich dat waar dit volstaat ook telefonisch vergaderen of video-conferencing kan worden ingezet. </w:t>
      </w:r>
    </w:p>
    <w:p w:rsidR="000B1B33" w:rsidP="00D15CA7" w:rsidRDefault="000B1B33"/>
    <w:p w:rsidRPr="0051572F" w:rsidR="000B1B33" w:rsidP="00166029" w:rsidRDefault="000B1B33">
      <w:pPr>
        <w:rPr>
          <w:i/>
        </w:rPr>
      </w:pPr>
      <w:r>
        <w:rPr>
          <w:i/>
        </w:rPr>
        <w:t>Voorstel</w:t>
      </w:r>
      <w:r w:rsidRPr="0051572F">
        <w:rPr>
          <w:i/>
        </w:rPr>
        <w:t xml:space="preserve">: </w:t>
      </w:r>
      <w:r>
        <w:rPr>
          <w:i/>
        </w:rPr>
        <w:t>D</w:t>
      </w:r>
      <w:r w:rsidRPr="0051572F">
        <w:rPr>
          <w:i/>
        </w:rPr>
        <w:t xml:space="preserve">e commissie SZW stemt in met het voorstel voor en de prioritering in sondering van andere parlementen door de rapporteur. </w:t>
      </w:r>
    </w:p>
    <w:p w:rsidR="000B1B33" w:rsidP="00D15CA7" w:rsidRDefault="000B1B33">
      <w:pPr>
        <w:rPr>
          <w:b/>
        </w:rPr>
      </w:pPr>
    </w:p>
    <w:p w:rsidRPr="00166029" w:rsidR="000B1B33" w:rsidP="00D15CA7" w:rsidRDefault="000B1B33">
      <w:pPr>
        <w:rPr>
          <w:b/>
        </w:rPr>
      </w:pPr>
      <w:r>
        <w:rPr>
          <w:b/>
        </w:rPr>
        <w:t>6</w:t>
      </w:r>
      <w:r w:rsidRPr="00166029">
        <w:rPr>
          <w:b/>
        </w:rPr>
        <w:t xml:space="preserve">. </w:t>
      </w:r>
      <w:r>
        <w:rPr>
          <w:b/>
        </w:rPr>
        <w:t>Randvoorwaarden/b</w:t>
      </w:r>
      <w:r w:rsidRPr="00166029">
        <w:rPr>
          <w:b/>
        </w:rPr>
        <w:t xml:space="preserve">udget </w:t>
      </w:r>
    </w:p>
    <w:p w:rsidR="000B1B33" w:rsidRDefault="000B1B33">
      <w:pPr>
        <w:rPr>
          <w:szCs w:val="17"/>
        </w:rPr>
      </w:pPr>
      <w:r>
        <w:rPr>
          <w:szCs w:val="17"/>
        </w:rPr>
        <w:t xml:space="preserve">Het budget van de commissie SZW is niet toereikend voor de aan het rapporteurschap verbonden kosten, waaronder reiskosten, ook waar nodig voor meereizende ondersteuning.  Een specifiek hiervoor geoormerkt budget kan hierin uitkomst bieden. Dit dient bij het Presidium te worden aangevraagd, dan wel bij de Griffier indien het gaat om het budget voor interparlementaire betrekkingen. </w:t>
      </w:r>
    </w:p>
    <w:p w:rsidR="000B1B33" w:rsidRDefault="000B1B33">
      <w:pPr>
        <w:rPr>
          <w:szCs w:val="17"/>
        </w:rPr>
      </w:pPr>
    </w:p>
    <w:p w:rsidRPr="0051572F" w:rsidR="000B1B33" w:rsidRDefault="000B1B33">
      <w:pPr>
        <w:rPr>
          <w:i/>
          <w:szCs w:val="17"/>
        </w:rPr>
      </w:pPr>
      <w:r>
        <w:rPr>
          <w:i/>
          <w:szCs w:val="17"/>
        </w:rPr>
        <w:t>Voorstel</w:t>
      </w:r>
      <w:r w:rsidRPr="0051572F">
        <w:rPr>
          <w:i/>
          <w:szCs w:val="17"/>
        </w:rPr>
        <w:t xml:space="preserve">: </w:t>
      </w:r>
      <w:r>
        <w:rPr>
          <w:i/>
          <w:szCs w:val="17"/>
        </w:rPr>
        <w:t>D</w:t>
      </w:r>
      <w:r w:rsidRPr="0051572F">
        <w:rPr>
          <w:i/>
          <w:szCs w:val="17"/>
        </w:rPr>
        <w:t>e commissie SZW gaa</w:t>
      </w:r>
      <w:r>
        <w:rPr>
          <w:i/>
          <w:szCs w:val="17"/>
        </w:rPr>
        <w:t>t akkoord met het aanvragen van een geoormerkt budget voor de activiteiten van de rapporteur. De rapporteur zal hiervoor een uitwerking voorleggen aan de begeleidingscommissie (zie onder punt 8).</w:t>
      </w:r>
      <w:r w:rsidRPr="0051572F">
        <w:rPr>
          <w:i/>
          <w:szCs w:val="17"/>
        </w:rPr>
        <w:t xml:space="preserve"> </w:t>
      </w:r>
    </w:p>
    <w:p w:rsidR="000B1B33" w:rsidRDefault="000B1B33">
      <w:pPr>
        <w:rPr>
          <w:szCs w:val="17"/>
        </w:rPr>
      </w:pPr>
    </w:p>
    <w:p w:rsidRPr="007C7469" w:rsidR="000B1B33" w:rsidRDefault="000B1B33">
      <w:pPr>
        <w:rPr>
          <w:b/>
          <w:szCs w:val="17"/>
        </w:rPr>
      </w:pPr>
      <w:r w:rsidRPr="007C7469">
        <w:rPr>
          <w:b/>
          <w:szCs w:val="17"/>
        </w:rPr>
        <w:t>7. Randvoorwaarden/pairen</w:t>
      </w:r>
    </w:p>
    <w:p w:rsidR="000B1B33" w:rsidRDefault="000B1B33">
      <w:pPr>
        <w:rPr>
          <w:szCs w:val="17"/>
        </w:rPr>
      </w:pPr>
      <w:r w:rsidRPr="007C7469">
        <w:rPr>
          <w:szCs w:val="17"/>
        </w:rPr>
        <w:t xml:space="preserve">Het verdient aanbeveling als de pensioenwoordvoerders bij hun fracties bevorderen dat er bij afwezigheid van de rapporteur </w:t>
      </w:r>
      <w:r>
        <w:rPr>
          <w:szCs w:val="17"/>
        </w:rPr>
        <w:t xml:space="preserve">als gevolg van zijn rapporteurschap </w:t>
      </w:r>
      <w:r w:rsidRPr="007C7469">
        <w:rPr>
          <w:szCs w:val="17"/>
        </w:rPr>
        <w:t>bereidheid is tot virtueel pairen</w:t>
      </w:r>
      <w:r>
        <w:rPr>
          <w:szCs w:val="17"/>
        </w:rPr>
        <w:t xml:space="preserve">.    </w:t>
      </w:r>
    </w:p>
    <w:p w:rsidRPr="00436002" w:rsidR="000B1B33" w:rsidRDefault="000B1B33">
      <w:pPr>
        <w:rPr>
          <w:szCs w:val="17"/>
        </w:rPr>
      </w:pPr>
    </w:p>
    <w:p w:rsidRPr="00E55BB4" w:rsidR="000B1B33" w:rsidRDefault="000B1B33">
      <w:pPr>
        <w:rPr>
          <w:b/>
          <w:szCs w:val="17"/>
        </w:rPr>
      </w:pPr>
      <w:r>
        <w:rPr>
          <w:b/>
          <w:szCs w:val="17"/>
        </w:rPr>
        <w:t>8</w:t>
      </w:r>
      <w:r w:rsidRPr="00E55BB4">
        <w:rPr>
          <w:b/>
          <w:szCs w:val="17"/>
        </w:rPr>
        <w:t xml:space="preserve">. </w:t>
      </w:r>
      <w:r>
        <w:rPr>
          <w:b/>
          <w:szCs w:val="17"/>
        </w:rPr>
        <w:t>Begeleidings</w:t>
      </w:r>
      <w:r w:rsidRPr="00E55BB4">
        <w:rPr>
          <w:b/>
          <w:szCs w:val="17"/>
        </w:rPr>
        <w:t xml:space="preserve">commissie </w:t>
      </w:r>
    </w:p>
    <w:p w:rsidR="000B1B33" w:rsidRDefault="000B1B33">
      <w:pPr>
        <w:rPr>
          <w:szCs w:val="17"/>
        </w:rPr>
      </w:pPr>
      <w:r>
        <w:rPr>
          <w:szCs w:val="17"/>
        </w:rPr>
        <w:t xml:space="preserve">Inbreng vanuit de commissie SZW op alle activiteiten van de rapporteur vindt plaats in de vorm van een begeleidingscommissie. Deze bestaat uit de pensioenwoordvoerders van alle fracties, tenzij een fractie hiertoe een ander lid aanwijst. </w:t>
      </w:r>
    </w:p>
    <w:p w:rsidR="000B1B33" w:rsidRDefault="000B1B33">
      <w:pPr>
        <w:rPr>
          <w:szCs w:val="17"/>
        </w:rPr>
      </w:pPr>
    </w:p>
    <w:p w:rsidR="000B1B33" w:rsidRDefault="000B1B33">
      <w:pPr>
        <w:rPr>
          <w:szCs w:val="17"/>
        </w:rPr>
      </w:pPr>
      <w:r>
        <w:rPr>
          <w:i/>
          <w:szCs w:val="17"/>
        </w:rPr>
        <w:t>Voorstel</w:t>
      </w:r>
      <w:r w:rsidRPr="0051572F">
        <w:rPr>
          <w:i/>
          <w:szCs w:val="17"/>
        </w:rPr>
        <w:t xml:space="preserve">: de commissie SZW stemt ermee in een </w:t>
      </w:r>
      <w:r>
        <w:rPr>
          <w:i/>
          <w:szCs w:val="17"/>
        </w:rPr>
        <w:t>begel</w:t>
      </w:r>
      <w:r w:rsidRPr="0051572F">
        <w:rPr>
          <w:i/>
          <w:szCs w:val="17"/>
        </w:rPr>
        <w:t>eidingscommissie te formeren</w:t>
      </w:r>
      <w:r>
        <w:rPr>
          <w:i/>
          <w:szCs w:val="17"/>
        </w:rPr>
        <w:t>,</w:t>
      </w:r>
      <w:r w:rsidRPr="0051572F">
        <w:rPr>
          <w:i/>
          <w:szCs w:val="17"/>
        </w:rPr>
        <w:t xml:space="preserve"> die bestaat uit de pensioenwoordvoerders van de fracties</w:t>
      </w:r>
      <w:r>
        <w:rPr>
          <w:szCs w:val="17"/>
        </w:rPr>
        <w:t xml:space="preserve">. </w:t>
      </w:r>
    </w:p>
    <w:p w:rsidR="000B1B33" w:rsidRDefault="000B1B33">
      <w:pPr>
        <w:rPr>
          <w:szCs w:val="17"/>
        </w:rPr>
      </w:pPr>
    </w:p>
    <w:p w:rsidR="000B1B33" w:rsidRDefault="000B1B33">
      <w:pPr>
        <w:rPr>
          <w:b/>
          <w:szCs w:val="17"/>
        </w:rPr>
      </w:pPr>
      <w:r>
        <w:rPr>
          <w:b/>
          <w:szCs w:val="17"/>
        </w:rPr>
        <w:t>9</w:t>
      </w:r>
      <w:r w:rsidRPr="00E55BB4">
        <w:rPr>
          <w:b/>
          <w:szCs w:val="17"/>
        </w:rPr>
        <w:t>. Planningsoverzicht</w:t>
      </w:r>
    </w:p>
    <w:p w:rsidR="000B1B33" w:rsidRDefault="000B1B33">
      <w:pPr>
        <w:rPr>
          <w:b/>
          <w:szCs w:val="17"/>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721"/>
        <w:gridCol w:w="2737"/>
        <w:gridCol w:w="2752"/>
      </w:tblGrid>
      <w:tr w:rsidRPr="00C66FFB" w:rsidR="000B1B33" w:rsidTr="0063146E">
        <w:tc>
          <w:tcPr>
            <w:tcW w:w="2721" w:type="dxa"/>
            <w:shd w:val="clear" w:color="000000" w:fill="D9D9D9"/>
          </w:tcPr>
          <w:p w:rsidRPr="00C66FFB" w:rsidR="000B1B33" w:rsidP="00265265" w:rsidRDefault="000B1B33">
            <w:r w:rsidRPr="00C66FFB">
              <w:t>WANNEER</w:t>
            </w:r>
          </w:p>
        </w:tc>
        <w:tc>
          <w:tcPr>
            <w:tcW w:w="2737" w:type="dxa"/>
            <w:shd w:val="clear" w:color="000000" w:fill="D9D9D9"/>
          </w:tcPr>
          <w:p w:rsidRPr="00C66FFB" w:rsidR="000B1B33" w:rsidP="00265265" w:rsidRDefault="000B1B33">
            <w:r w:rsidRPr="00C66FFB">
              <w:t>WAT</w:t>
            </w:r>
          </w:p>
        </w:tc>
        <w:tc>
          <w:tcPr>
            <w:tcW w:w="2752" w:type="dxa"/>
            <w:shd w:val="clear" w:color="000000" w:fill="D9D9D9"/>
          </w:tcPr>
          <w:p w:rsidRPr="00C66FFB" w:rsidR="000B1B33" w:rsidP="00265265" w:rsidRDefault="000B1B33">
            <w:r w:rsidRPr="00C66FFB">
              <w:t>OPMERKINGEN</w:t>
            </w:r>
          </w:p>
        </w:tc>
      </w:tr>
      <w:tr w:rsidRPr="00C66FFB" w:rsidR="000B1B33" w:rsidTr="0063146E">
        <w:tc>
          <w:tcPr>
            <w:tcW w:w="2721" w:type="dxa"/>
            <w:shd w:val="clear" w:color="000000" w:fill="auto"/>
          </w:tcPr>
          <w:p w:rsidRPr="00C66FFB" w:rsidR="000B1B33" w:rsidP="00265265" w:rsidRDefault="000B1B33">
            <w:r>
              <w:rPr>
                <w:highlight w:val="yellow"/>
              </w:rPr>
              <w:t>3</w:t>
            </w:r>
            <w:r w:rsidRPr="00791D36">
              <w:rPr>
                <w:highlight w:val="yellow"/>
              </w:rPr>
              <w:t xml:space="preserve"> april</w:t>
            </w:r>
          </w:p>
        </w:tc>
        <w:tc>
          <w:tcPr>
            <w:tcW w:w="2737" w:type="dxa"/>
            <w:shd w:val="clear" w:color="000000" w:fill="auto"/>
          </w:tcPr>
          <w:p w:rsidRPr="00C66FFB" w:rsidR="000B1B33" w:rsidP="00265265" w:rsidRDefault="000B1B33">
            <w:r w:rsidRPr="00C66FFB">
              <w:t>Technische briefing</w:t>
            </w:r>
          </w:p>
        </w:tc>
        <w:tc>
          <w:tcPr>
            <w:tcW w:w="2752" w:type="dxa"/>
            <w:shd w:val="clear" w:color="000000" w:fill="auto"/>
          </w:tcPr>
          <w:p w:rsidRPr="00C66FFB" w:rsidR="000B1B33" w:rsidP="00265265" w:rsidRDefault="000B1B33"/>
        </w:tc>
      </w:tr>
      <w:tr w:rsidRPr="00C66FFB" w:rsidR="000B1B33" w:rsidTr="0063146E">
        <w:tc>
          <w:tcPr>
            <w:tcW w:w="2721" w:type="dxa"/>
            <w:shd w:val="clear" w:color="000000" w:fill="auto"/>
          </w:tcPr>
          <w:p w:rsidRPr="00C66FFB" w:rsidR="000B1B33" w:rsidP="00096DA3" w:rsidRDefault="000B1B33">
            <w:r>
              <w:t>Eerste helft april</w:t>
            </w:r>
          </w:p>
        </w:tc>
        <w:tc>
          <w:tcPr>
            <w:tcW w:w="2737" w:type="dxa"/>
            <w:shd w:val="clear" w:color="000000" w:fill="auto"/>
          </w:tcPr>
          <w:p w:rsidRPr="00C66FFB" w:rsidR="000B1B33" w:rsidP="00096DA3" w:rsidRDefault="000B1B33">
            <w:r>
              <w:t>Expertmeeting</w:t>
            </w:r>
          </w:p>
        </w:tc>
        <w:tc>
          <w:tcPr>
            <w:tcW w:w="2752" w:type="dxa"/>
            <w:shd w:val="clear" w:color="000000" w:fill="auto"/>
          </w:tcPr>
          <w:p w:rsidRPr="00C66FFB" w:rsidR="000B1B33" w:rsidP="00096DA3" w:rsidRDefault="000B1B33"/>
        </w:tc>
      </w:tr>
      <w:tr w:rsidRPr="00C66FFB" w:rsidR="000B1B33" w:rsidTr="0063146E">
        <w:tc>
          <w:tcPr>
            <w:tcW w:w="2721" w:type="dxa"/>
            <w:shd w:val="clear" w:color="000000" w:fill="auto"/>
          </w:tcPr>
          <w:p w:rsidRPr="00C66FFB" w:rsidR="000B1B33" w:rsidP="00265265" w:rsidRDefault="000B1B33">
            <w:r w:rsidRPr="00C66FFB">
              <w:t>Medio april</w:t>
            </w:r>
          </w:p>
        </w:tc>
        <w:tc>
          <w:tcPr>
            <w:tcW w:w="2737" w:type="dxa"/>
            <w:shd w:val="clear" w:color="000000" w:fill="auto"/>
          </w:tcPr>
          <w:p w:rsidRPr="00C66FFB" w:rsidR="000B1B33" w:rsidP="00265265" w:rsidRDefault="000B1B33">
            <w:r>
              <w:t>Position paper</w:t>
            </w:r>
            <w:r w:rsidRPr="00C66FFB">
              <w:t xml:space="preserve"> gereed </w:t>
            </w:r>
          </w:p>
        </w:tc>
        <w:tc>
          <w:tcPr>
            <w:tcW w:w="2752" w:type="dxa"/>
            <w:shd w:val="clear" w:color="000000" w:fill="auto"/>
          </w:tcPr>
          <w:p w:rsidRPr="00C66FFB" w:rsidR="000B1B33" w:rsidP="00265265" w:rsidRDefault="000B1B33"/>
        </w:tc>
      </w:tr>
      <w:tr w:rsidRPr="00C66FFB" w:rsidR="000B1B33" w:rsidTr="0063146E">
        <w:tc>
          <w:tcPr>
            <w:tcW w:w="2721" w:type="dxa"/>
            <w:shd w:val="clear" w:color="000000" w:fill="auto"/>
          </w:tcPr>
          <w:p w:rsidRPr="00C66FFB" w:rsidR="000B1B33" w:rsidP="00265265" w:rsidRDefault="000B1B33">
            <w:r w:rsidRPr="00C66FFB">
              <w:t>April, mei</w:t>
            </w:r>
          </w:p>
        </w:tc>
        <w:tc>
          <w:tcPr>
            <w:tcW w:w="2737" w:type="dxa"/>
            <w:shd w:val="clear" w:color="000000" w:fill="auto"/>
          </w:tcPr>
          <w:p w:rsidRPr="00C66FFB" w:rsidR="000B1B33" w:rsidP="00265265" w:rsidRDefault="000B1B33">
            <w:r w:rsidRPr="00C66FFB">
              <w:t>Sondering nationale parlementen (zie uitgewerkte prioritering)</w:t>
            </w:r>
          </w:p>
        </w:tc>
        <w:tc>
          <w:tcPr>
            <w:tcW w:w="2752" w:type="dxa"/>
            <w:shd w:val="clear" w:color="000000" w:fill="auto"/>
          </w:tcPr>
          <w:p w:rsidRPr="00C66FFB" w:rsidR="000B1B33" w:rsidP="00265265" w:rsidRDefault="000B1B33">
            <w:r w:rsidRPr="00C66FFB">
              <w:t>Ook gebruik maken van assemblee RvE (24 april)</w:t>
            </w:r>
          </w:p>
        </w:tc>
      </w:tr>
      <w:tr w:rsidRPr="00C66FFB" w:rsidR="000B1B33" w:rsidTr="0063146E">
        <w:tc>
          <w:tcPr>
            <w:tcW w:w="2721" w:type="dxa"/>
            <w:shd w:val="clear" w:color="000000" w:fill="auto"/>
          </w:tcPr>
          <w:p w:rsidR="000B1B33" w:rsidP="00265265" w:rsidRDefault="000B1B33">
            <w:r>
              <w:t>Mei</w:t>
            </w:r>
          </w:p>
        </w:tc>
        <w:tc>
          <w:tcPr>
            <w:tcW w:w="2737" w:type="dxa"/>
            <w:shd w:val="clear" w:color="000000" w:fill="auto"/>
          </w:tcPr>
          <w:p w:rsidR="000B1B33" w:rsidP="00265265" w:rsidRDefault="000B1B33">
            <w:r>
              <w:t>Tussenrapportage raporteur</w:t>
            </w:r>
          </w:p>
        </w:tc>
        <w:tc>
          <w:tcPr>
            <w:tcW w:w="2752" w:type="dxa"/>
            <w:shd w:val="clear" w:color="000000" w:fill="auto"/>
          </w:tcPr>
          <w:p w:rsidRPr="00C66FFB" w:rsidR="000B1B33" w:rsidP="00265265" w:rsidRDefault="000B1B33"/>
        </w:tc>
      </w:tr>
      <w:tr w:rsidR="000B1B33" w:rsidTr="0063146E">
        <w:tc>
          <w:tcPr>
            <w:tcW w:w="2721" w:type="dxa"/>
            <w:shd w:val="clear" w:color="000000" w:fill="auto"/>
          </w:tcPr>
          <w:p w:rsidRPr="00C66FFB" w:rsidR="000B1B33" w:rsidP="00265265" w:rsidRDefault="000B1B33">
            <w:r w:rsidRPr="00C66FFB">
              <w:t>9 juli</w:t>
            </w:r>
          </w:p>
        </w:tc>
        <w:tc>
          <w:tcPr>
            <w:tcW w:w="2737" w:type="dxa"/>
            <w:shd w:val="clear" w:color="000000" w:fill="auto"/>
          </w:tcPr>
          <w:p w:rsidRPr="00C66FFB" w:rsidR="000B1B33" w:rsidP="00265265" w:rsidRDefault="000B1B33">
            <w:r w:rsidRPr="00C66FFB">
              <w:t>Werkbezoek Brussel</w:t>
            </w:r>
          </w:p>
        </w:tc>
        <w:tc>
          <w:tcPr>
            <w:tcW w:w="2752" w:type="dxa"/>
            <w:shd w:val="clear" w:color="000000" w:fill="auto"/>
          </w:tcPr>
          <w:p w:rsidR="000B1B33" w:rsidP="00265265" w:rsidRDefault="000B1B33"/>
        </w:tc>
      </w:tr>
      <w:tr w:rsidR="000B1B33" w:rsidTr="0063146E">
        <w:tc>
          <w:tcPr>
            <w:tcW w:w="2721" w:type="dxa"/>
            <w:shd w:val="clear" w:color="000000" w:fill="auto"/>
          </w:tcPr>
          <w:p w:rsidRPr="00C66FFB" w:rsidR="000B1B33" w:rsidP="00265265" w:rsidRDefault="000B1B33">
            <w:r>
              <w:t xml:space="preserve">Eind september </w:t>
            </w:r>
          </w:p>
        </w:tc>
        <w:tc>
          <w:tcPr>
            <w:tcW w:w="2737" w:type="dxa"/>
            <w:shd w:val="clear" w:color="000000" w:fill="auto"/>
          </w:tcPr>
          <w:p w:rsidRPr="00C66FFB" w:rsidR="000B1B33" w:rsidP="00265265" w:rsidRDefault="000B1B33">
            <w:r>
              <w:t>Rapportage rapporteur en evaluatie</w:t>
            </w:r>
          </w:p>
        </w:tc>
        <w:tc>
          <w:tcPr>
            <w:tcW w:w="2752" w:type="dxa"/>
            <w:shd w:val="clear" w:color="000000" w:fill="auto"/>
          </w:tcPr>
          <w:p w:rsidR="000B1B33" w:rsidP="00265265" w:rsidRDefault="000B1B33"/>
        </w:tc>
      </w:tr>
    </w:tbl>
    <w:p w:rsidR="000B1B33" w:rsidRDefault="000B1B33">
      <w:pPr>
        <w:pStyle w:val="Huisstijl-Slotzin"/>
        <w:tabs>
          <w:tab w:val="left" w:pos="5160"/>
        </w:tabs>
        <w:rPr>
          <w:szCs w:val="17"/>
        </w:rPr>
      </w:pPr>
    </w:p>
    <w:p w:rsidR="000B1B33" w:rsidRDefault="000B1B33">
      <w:pPr>
        <w:pStyle w:val="Huisstijl-Slotzin"/>
        <w:tabs>
          <w:tab w:val="left" w:pos="5160"/>
        </w:tabs>
        <w:rPr>
          <w:szCs w:val="17"/>
        </w:rPr>
      </w:pPr>
    </w:p>
    <w:p w:rsidR="000B1B33" w:rsidRDefault="000B1B33">
      <w:pPr>
        <w:pStyle w:val="Huisstijl-Slotzin"/>
        <w:tabs>
          <w:tab w:val="left" w:pos="5160"/>
        </w:tabs>
        <w:rPr>
          <w:szCs w:val="17"/>
        </w:rPr>
      </w:pPr>
      <w:r>
        <w:rPr>
          <w:szCs w:val="17"/>
        </w:rPr>
        <w:t>P. H. Omtzigt</w:t>
      </w:r>
    </w:p>
    <w:sectPr w:rsidR="000B1B33" w:rsidSect="00C66FFB">
      <w:headerReference w:type="default" r:id="rId9"/>
      <w:footerReference w:type="default" r:id="rId10"/>
      <w:type w:val="continuous"/>
      <w:pgSz w:w="11907" w:h="16840" w:code="9"/>
      <w:pgMar w:top="-3257" w:right="1701" w:bottom="1418" w:left="2212" w:header="3229" w:footer="709" w:gutter="0"/>
      <w:cols w:space="708"/>
      <w:docGrid w:type="lines" w:linePitch="284"/>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B33" w:rsidRDefault="000B1B33">
      <w:r>
        <w:separator/>
      </w:r>
    </w:p>
  </w:endnote>
  <w:endnote w:type="continuationSeparator" w:id="0">
    <w:p w:rsidR="000B1B33" w:rsidRDefault="000B1B3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B33" w:rsidRDefault="000B1B33">
    <w:pPr>
      <w:pStyle w:val="Footer"/>
    </w:pPr>
    <w:r>
      <w:rPr>
        <w:noProof/>
      </w:rPr>
      <w:pict>
        <v:shapetype id="_x0000_t202" coordsize="21600,21600" o:spt="202" path="m,l,21600r21600,l21600,xe">
          <v:stroke joinstyle="miter"/>
          <v:path gradientshapeok="t" o:connecttype="rect"/>
        </v:shapetype>
        <v:shape id="Text Box 3" o:spid="_x0000_s2051" type="#_x0000_t202" style="position:absolute;margin-left:110.55pt;margin-top:751pt;width:399.4pt;height:35.3pt;z-index:251655168;visibility:visible;mso-wrap-distance-left:0;mso-wrap-distance-right:0;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R3ewIAAP8E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" stroked="f">
          <v:textbox inset="0,0,0,0">
            <w:txbxContent>
              <w:p w:rsidR="000B1B33" w:rsidRDefault="000B1B33">
                <w:pPr>
                  <w:pStyle w:val="Huisstijl-Voettekst"/>
                </w:pPr>
              </w:p>
            </w:txbxContent>
          </v:textbox>
          <w10:wrap anchorx="page" anchory="page"/>
        </v:shape>
      </w:pict>
    </w:r>
    <w:r>
      <w:rPr>
        <w:noProof/>
      </w:rPr>
      <w:pict>
        <v:shape id="Text Box 4" o:spid="_x0000_s2052" type="#_x0000_t202" style="position:absolute;margin-left:438pt;margin-top:813.65pt;width:92pt;height:9.95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88FwIAAEQ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" strokecolor="white" strokeweight="0">
          <v:textbox inset="0,0,0,0">
            <w:txbxContent>
              <w:p w:rsidR="000B1B33" w:rsidRDefault="000B1B33">
                <w:pPr>
                  <w:pStyle w:val="Huisstijl-Paginanummer"/>
                </w:pPr>
                <w:r>
                  <w:t xml:space="preserve">pagina </w:t>
                </w:r>
                <w:fldSimple w:instr=" PAGE  \* Arabic  \* MERGEFORMAT ">
                  <w:r>
                    <w:rPr>
                      <w:noProof/>
                    </w:rPr>
                    <w:t>1</w:t>
                  </w:r>
                </w:fldSimple>
                <w:r>
                  <w:t>/</w:t>
                </w:r>
                <w:fldSimple w:instr=" NUMPAGES  \* Arabic  \* MERGEFORMAT ">
                  <w:r>
                    <w:rPr>
                      <w:noProof/>
                    </w:rPr>
                    <w:t>4</w:t>
                  </w:r>
                </w:fldSimple>
              </w:p>
            </w:txbxContent>
          </v:textbox>
          <w10:wrap type="square"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B33" w:rsidRDefault="000B1B33">
    <w:pPr>
      <w:pStyle w:val="Footer"/>
    </w:pPr>
    <w:r>
      <w:rPr>
        <w:noProof/>
      </w:rPr>
      <w:pict>
        <v:shapetype id="_x0000_t202" coordsize="21600,21600" o:spt="202" path="m,l,21600r21600,l21600,xe">
          <v:stroke joinstyle="miter"/>
          <v:path gradientshapeok="t" o:connecttype="rect"/>
        </v:shapetype>
        <v:shape id="Text Box 25" o:spid="_x0000_s2055" type="#_x0000_t202" style="position:absolute;margin-left:429.5pt;margin-top:816.5pt;width:92pt;height:9.95pt;z-index:2516592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" strokecolor="white" strokeweight="0">
          <v:textbox inset="0,0,0,0">
            <w:txbxContent>
              <w:p w:rsidR="000B1B33" w:rsidRDefault="000B1B33">
                <w:pPr>
                  <w:pStyle w:val="Huisstijl-Paginanummer"/>
                </w:pPr>
                <w:r>
                  <w:t xml:space="preserve">pagina </w:t>
                </w:r>
                <w:fldSimple w:instr=" PAGE  \* Arabic  \* MERGEFORMAT ">
                  <w:r>
                    <w:rPr>
                      <w:noProof/>
                    </w:rPr>
                    <w:t>3</w:t>
                  </w:r>
                </w:fldSimple>
                <w:r>
                  <w:t>/</w:t>
                </w:r>
                <w:fldSimple w:instr=" NUMPAGES  \* Arabic  \* MERGEFORMAT ">
                  <w:r>
                    <w:rPr>
                      <w:noProof/>
                    </w:rPr>
                    <w:t>4</w:t>
                  </w:r>
                </w:fldSimple>
              </w:p>
            </w:txbxContent>
          </v:textbox>
          <w10:wrap type="square" anchorx="page" anchory="page"/>
          <w10:anchorlock/>
        </v:shape>
      </w:pict>
    </w:r>
    <w:r>
      <w:rPr>
        <w:noProof/>
      </w:rPr>
      <w:pict>
        <v:shape id="Text Box 6" o:spid="_x0000_s2056" type="#_x0000_t202" style="position:absolute;margin-left:129pt;margin-top:759.95pt;width:388.35pt;height:35.3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0B1B33" w:rsidRDefault="000B1B33">
                <w:pPr>
                  <w:pStyle w:val="Foote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B33" w:rsidRDefault="000B1B33">
      <w:r>
        <w:separator/>
      </w:r>
    </w:p>
  </w:footnote>
  <w:footnote w:type="continuationSeparator" w:id="0">
    <w:p w:rsidR="000B1B33" w:rsidRDefault="000B1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B33" w:rsidRDefault="000B1B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 o:spid="_x0000_s2049" type="#_x0000_t75" style="position:absolute;margin-left:85.05pt;margin-top:29.5pt;width:241.8pt;height:97.5pt;z-index:-251659264;visibility:visible;mso-position-horizontal-relative:page;mso-position-vertical-relative:page">
          <v:imagedata r:id="rId1" o:title=""/>
          <w10:wrap anchorx="page" anchory="page"/>
        </v:shape>
      </w:pict>
    </w:r>
    <w:r>
      <w:rPr>
        <w:noProof/>
      </w:rPr>
      <w:pict>
        <v:shape id="Afbeelding 15" o:spid="_x0000_s2050" type="#_x0000_t75" style="position:absolute;margin-left:49.35pt;margin-top:29.5pt;width:34pt;height:97.5pt;z-index:-251660288;visibility:visible;mso-position-horizontal-relative:page;mso-position-vertical-relative:page">
          <v:imagedata r:id="rId2"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B33" w:rsidRDefault="000B1B33">
    <w:pPr>
      <w:pStyle w:val="Header"/>
    </w:pPr>
    <w:r>
      <w:rPr>
        <w:noProof/>
      </w:rPr>
      <w:pict>
        <v:shapetype id="_x0000_t202" coordsize="21600,21600" o:spt="202" path="m,l,21600r21600,l21600,xe">
          <v:stroke joinstyle="miter"/>
          <v:path gradientshapeok="t" o:connecttype="rect"/>
        </v:shapetype>
        <v:shape id="Tekstvak 1" o:spid="_x0000_s2053" type="#_x0000_t202" style="position:absolute;margin-left:25.5pt;margin-top:112.5pt;width:483.75pt;height:44.2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" filled="f" stroked="f" strokeweight=".5pt">
          <v:textbox style="mso-fit-shape-to-text:t" inset="0,0,0,0">
            <w:txbxContent>
              <w:p w:rsidR="000B1B33" w:rsidRDefault="000B1B33">
                <w:pPr>
                  <w:pStyle w:val="Huisstijl-Gegevens"/>
                  <w:tabs>
                    <w:tab w:val="right" w:pos="1540"/>
                    <w:tab w:val="left" w:pos="1701"/>
                  </w:tabs>
                </w:pPr>
                <w:r>
                  <w:tab/>
                  <w:t>datum</w:t>
                </w:r>
                <w:r>
                  <w:tab/>
                  <w:t>20 maart 2012</w:t>
                </w:r>
              </w:p>
            </w:txbxContent>
          </v:textbox>
          <w10:wrap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4" o:spid="_x0000_s2054" type="#_x0000_t75" style="position:absolute;margin-left:49.35pt;margin-top:29.5pt;width:34pt;height:97.5pt;z-index:-251655168;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lvlText w:val=""/>
      <w:lvlJc w:val="left"/>
      <w:pPr>
        <w:tabs>
          <w:tab w:val="num" w:pos="360"/>
        </w:tabs>
        <w:ind w:left="360" w:hanging="360"/>
      </w:pPr>
      <w:rPr>
        <w:rFonts w:ascii="Symbol" w:hAnsi="Symbol" w:hint="default"/>
      </w:rPr>
    </w:lvl>
  </w:abstractNum>
  <w:abstractNum w:abstractNumId="10">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4D46484F"/>
    <w:multiLevelType w:val="hybridMultilevel"/>
    <w:tmpl w:val="CD8282C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trackRevisions/>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7D76"/>
    <w:rsid w:val="00033533"/>
    <w:rsid w:val="00061B37"/>
    <w:rsid w:val="00096DA3"/>
    <w:rsid w:val="000B1B33"/>
    <w:rsid w:val="000E7D88"/>
    <w:rsid w:val="000F0CE0"/>
    <w:rsid w:val="00151BA0"/>
    <w:rsid w:val="00166029"/>
    <w:rsid w:val="00195CEA"/>
    <w:rsid w:val="00265265"/>
    <w:rsid w:val="002A5BA6"/>
    <w:rsid w:val="0032514A"/>
    <w:rsid w:val="00332297"/>
    <w:rsid w:val="00417E1A"/>
    <w:rsid w:val="004273CA"/>
    <w:rsid w:val="00436002"/>
    <w:rsid w:val="0046746C"/>
    <w:rsid w:val="00470175"/>
    <w:rsid w:val="0047407A"/>
    <w:rsid w:val="004B3D1F"/>
    <w:rsid w:val="0051572F"/>
    <w:rsid w:val="005C2FC4"/>
    <w:rsid w:val="005C6541"/>
    <w:rsid w:val="005E1C00"/>
    <w:rsid w:val="0063146E"/>
    <w:rsid w:val="006C1E97"/>
    <w:rsid w:val="006F7BC2"/>
    <w:rsid w:val="00726EDF"/>
    <w:rsid w:val="00756169"/>
    <w:rsid w:val="00791D36"/>
    <w:rsid w:val="007C7469"/>
    <w:rsid w:val="00844CB5"/>
    <w:rsid w:val="00877FF0"/>
    <w:rsid w:val="008D70E4"/>
    <w:rsid w:val="00931D3A"/>
    <w:rsid w:val="009421CC"/>
    <w:rsid w:val="009F6B6D"/>
    <w:rsid w:val="00B60B24"/>
    <w:rsid w:val="00BE3312"/>
    <w:rsid w:val="00C66FFB"/>
    <w:rsid w:val="00CC62A4"/>
    <w:rsid w:val="00CE2FAD"/>
    <w:rsid w:val="00D031CB"/>
    <w:rsid w:val="00D15CA7"/>
    <w:rsid w:val="00D63E7B"/>
    <w:rsid w:val="00D73FA2"/>
    <w:rsid w:val="00E5470D"/>
    <w:rsid w:val="00E55BB4"/>
    <w:rsid w:val="00E95AF1"/>
    <w:rsid w:val="00EC591D"/>
    <w:rsid w:val="00F57CFD"/>
    <w:rsid w:val="00FD7D76"/>
    <w:rsid w:val="00FE5E6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D76"/>
    <w:rPr>
      <w:rFonts w:ascii="Verdana" w:hAnsi="Verdana"/>
      <w:sz w:val="18"/>
      <w:lang w:eastAsia="en-US"/>
    </w:rPr>
  </w:style>
  <w:style w:type="paragraph" w:styleId="Heading1">
    <w:name w:val="heading 1"/>
    <w:basedOn w:val="Normal"/>
    <w:next w:val="Normal"/>
    <w:link w:val="Heading1Char"/>
    <w:uiPriority w:val="99"/>
    <w:qFormat/>
    <w:rsid w:val="00FD7D76"/>
    <w:pPr>
      <w:keepNext/>
      <w:keepLines/>
      <w:spacing w:before="480"/>
      <w:outlineLvl w:val="0"/>
    </w:pPr>
    <w:rPr>
      <w:rFonts w:ascii="Cambria" w:eastAsia="MS Gothic" w:hAnsi="Cambria"/>
      <w:b/>
      <w:bCs/>
      <w:color w:val="365F91"/>
      <w:sz w:val="28"/>
      <w:szCs w:val="28"/>
      <w:lang w:eastAsia="nl-NL"/>
    </w:rPr>
  </w:style>
  <w:style w:type="paragraph" w:styleId="Heading2">
    <w:name w:val="heading 2"/>
    <w:basedOn w:val="Normal"/>
    <w:next w:val="Normal"/>
    <w:link w:val="Heading2Char"/>
    <w:uiPriority w:val="99"/>
    <w:qFormat/>
    <w:rsid w:val="00FD7D76"/>
    <w:pPr>
      <w:keepNext/>
      <w:keepLines/>
      <w:spacing w:before="200"/>
      <w:outlineLvl w:val="1"/>
    </w:pPr>
    <w:rPr>
      <w:rFonts w:ascii="Cambria" w:eastAsia="MS Gothic" w:hAnsi="Cambria"/>
      <w:b/>
      <w:bCs/>
      <w:color w:val="4F81BD"/>
      <w:sz w:val="26"/>
      <w:szCs w:val="26"/>
      <w:lang w:eastAsia="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7D76"/>
    <w:rPr>
      <w:rFonts w:ascii="Cambria" w:eastAsia="MS Gothic" w:hAnsi="Cambria" w:cs="Times New Roman"/>
      <w:b/>
      <w:color w:val="365F91"/>
      <w:sz w:val="28"/>
    </w:rPr>
  </w:style>
  <w:style w:type="character" w:customStyle="1" w:styleId="Heading2Char">
    <w:name w:val="Heading 2 Char"/>
    <w:basedOn w:val="DefaultParagraphFont"/>
    <w:link w:val="Heading2"/>
    <w:uiPriority w:val="99"/>
    <w:locked/>
    <w:rsid w:val="00FD7D76"/>
    <w:rPr>
      <w:rFonts w:ascii="Cambria" w:eastAsia="MS Gothic" w:hAnsi="Cambria" w:cs="Times New Roman"/>
      <w:b/>
      <w:color w:val="4F81BD"/>
      <w:sz w:val="26"/>
    </w:rPr>
  </w:style>
  <w:style w:type="table" w:styleId="TableGrid">
    <w:name w:val="Table Grid"/>
    <w:basedOn w:val="TableNormal"/>
    <w:uiPriority w:val="99"/>
    <w:rsid w:val="00FD7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D7D76"/>
    <w:pPr>
      <w:tabs>
        <w:tab w:val="center" w:pos="4703"/>
        <w:tab w:val="right" w:pos="9406"/>
      </w:tabs>
    </w:pPr>
    <w:rPr>
      <w:rFonts w:ascii="Calibri" w:hAnsi="Calibri"/>
      <w:sz w:val="20"/>
      <w:szCs w:val="20"/>
      <w:lang w:eastAsia="nl-NL"/>
    </w:rPr>
  </w:style>
  <w:style w:type="character" w:customStyle="1" w:styleId="HeaderChar">
    <w:name w:val="Header Char"/>
    <w:basedOn w:val="DefaultParagraphFont"/>
    <w:link w:val="Header"/>
    <w:uiPriority w:val="99"/>
    <w:locked/>
    <w:rsid w:val="00FD7D76"/>
    <w:rPr>
      <w:rFonts w:cs="Times New Roman"/>
    </w:rPr>
  </w:style>
  <w:style w:type="paragraph" w:styleId="Footer">
    <w:name w:val="footer"/>
    <w:basedOn w:val="Normal"/>
    <w:link w:val="FooterChar"/>
    <w:uiPriority w:val="99"/>
    <w:rsid w:val="00FD7D76"/>
    <w:pPr>
      <w:tabs>
        <w:tab w:val="center" w:pos="4703"/>
        <w:tab w:val="right" w:pos="9406"/>
      </w:tabs>
    </w:pPr>
    <w:rPr>
      <w:sz w:val="15"/>
      <w:szCs w:val="20"/>
      <w:lang w:eastAsia="nl-NL"/>
    </w:rPr>
  </w:style>
  <w:style w:type="character" w:customStyle="1" w:styleId="FooterChar">
    <w:name w:val="Footer Char"/>
    <w:basedOn w:val="DefaultParagraphFont"/>
    <w:link w:val="Footer"/>
    <w:uiPriority w:val="99"/>
    <w:locked/>
    <w:rsid w:val="00FD7D76"/>
    <w:rPr>
      <w:rFonts w:ascii="Verdana" w:hAnsi="Verdana" w:cs="Times New Roman"/>
      <w:sz w:val="15"/>
    </w:rPr>
  </w:style>
  <w:style w:type="paragraph" w:styleId="NoSpacing">
    <w:name w:val="No Spacing"/>
    <w:uiPriority w:val="99"/>
    <w:qFormat/>
    <w:rsid w:val="00FD7D76"/>
    <w:rPr>
      <w:lang w:eastAsia="en-US"/>
    </w:rPr>
  </w:style>
  <w:style w:type="paragraph" w:customStyle="1" w:styleId="KopPlatteTekst">
    <w:name w:val="Kop_Platte_Tekst"/>
    <w:basedOn w:val="Normal"/>
    <w:uiPriority w:val="99"/>
    <w:rsid w:val="00FD7D76"/>
    <w:pPr>
      <w:framePr w:hSpace="142" w:wrap="around" w:vAnchor="page" w:hAnchor="page" w:x="852" w:y="3233"/>
      <w:spacing w:line="284" w:lineRule="exact"/>
      <w:suppressOverlap/>
      <w:jc w:val="right"/>
    </w:pPr>
  </w:style>
  <w:style w:type="paragraph" w:customStyle="1" w:styleId="PlatteTekst">
    <w:name w:val="Platte_Tekst"/>
    <w:basedOn w:val="Normal"/>
    <w:uiPriority w:val="99"/>
    <w:rsid w:val="00FD7D76"/>
    <w:pPr>
      <w:spacing w:line="284" w:lineRule="exact"/>
    </w:pPr>
  </w:style>
  <w:style w:type="paragraph" w:customStyle="1" w:styleId="KopReferentieblok">
    <w:name w:val="Kop_Referentieblok"/>
    <w:basedOn w:val="Normal"/>
    <w:uiPriority w:val="99"/>
    <w:rsid w:val="00FD7D76"/>
    <w:pPr>
      <w:snapToGrid w:val="0"/>
      <w:spacing w:line="227" w:lineRule="exact"/>
      <w:jc w:val="right"/>
    </w:pPr>
  </w:style>
  <w:style w:type="paragraph" w:customStyle="1" w:styleId="Referentieblok">
    <w:name w:val="Referentieblok"/>
    <w:basedOn w:val="KopReferentieblok"/>
    <w:uiPriority w:val="99"/>
    <w:rsid w:val="00FD7D76"/>
    <w:pPr>
      <w:jc w:val="left"/>
    </w:pPr>
  </w:style>
  <w:style w:type="paragraph" w:styleId="BalloonText">
    <w:name w:val="Balloon Text"/>
    <w:basedOn w:val="Normal"/>
    <w:link w:val="BalloonTextChar"/>
    <w:uiPriority w:val="99"/>
    <w:semiHidden/>
    <w:rsid w:val="00FD7D76"/>
    <w:rPr>
      <w:rFonts w:ascii="Tahoma" w:hAnsi="Tahoma"/>
      <w:sz w:val="16"/>
      <w:szCs w:val="16"/>
      <w:lang w:eastAsia="nl-NL"/>
    </w:rPr>
  </w:style>
  <w:style w:type="character" w:customStyle="1" w:styleId="BalloonTextChar">
    <w:name w:val="Balloon Text Char"/>
    <w:basedOn w:val="DefaultParagraphFont"/>
    <w:link w:val="BalloonText"/>
    <w:uiPriority w:val="99"/>
    <w:semiHidden/>
    <w:locked/>
    <w:rsid w:val="00FD7D76"/>
    <w:rPr>
      <w:rFonts w:ascii="Tahoma" w:hAnsi="Tahoma" w:cs="Times New Roman"/>
      <w:sz w:val="16"/>
    </w:rPr>
  </w:style>
  <w:style w:type="paragraph" w:customStyle="1" w:styleId="Slotzin">
    <w:name w:val="Slotzin"/>
    <w:basedOn w:val="Normal"/>
    <w:uiPriority w:val="99"/>
    <w:rsid w:val="00FD7D76"/>
    <w:pPr>
      <w:autoSpaceDE w:val="0"/>
      <w:autoSpaceDN w:val="0"/>
      <w:adjustRightInd w:val="0"/>
      <w:spacing w:before="600"/>
    </w:pPr>
  </w:style>
  <w:style w:type="paragraph" w:customStyle="1" w:styleId="ReferentieblokW1">
    <w:name w:val="Referentieblok_W1"/>
    <w:basedOn w:val="Referentieblok"/>
    <w:uiPriority w:val="99"/>
    <w:rsid w:val="00FD7D76"/>
    <w:pPr>
      <w:spacing w:before="150"/>
    </w:pPr>
  </w:style>
  <w:style w:type="paragraph" w:customStyle="1" w:styleId="KopReferentieblokW1">
    <w:name w:val="Kop_Referentieblok_W1"/>
    <w:basedOn w:val="KopReferentieblok"/>
    <w:uiPriority w:val="99"/>
    <w:rsid w:val="00FD7D76"/>
    <w:pPr>
      <w:framePr w:hSpace="142" w:wrap="around" w:vAnchor="page" w:hAnchor="page" w:x="852" w:y="3233"/>
      <w:spacing w:before="160"/>
      <w:suppressOverlap/>
    </w:pPr>
  </w:style>
  <w:style w:type="paragraph" w:customStyle="1" w:styleId="wit">
    <w:name w:val="wit"/>
    <w:basedOn w:val="Normal"/>
    <w:uiPriority w:val="99"/>
    <w:rsid w:val="00FD7D76"/>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rsid w:val="00FD7D76"/>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rsid w:val="00FD7D76"/>
    <w:pPr>
      <w:framePr w:wrap="around" w:x="285" w:y="3290"/>
      <w:spacing w:before="0" w:line="284" w:lineRule="exact"/>
    </w:pPr>
    <w:rPr>
      <w:noProof/>
    </w:rPr>
  </w:style>
  <w:style w:type="paragraph" w:customStyle="1" w:styleId="Huisstijl-Aanhef">
    <w:name w:val="Huisstijl - Aanhef"/>
    <w:basedOn w:val="Normal"/>
    <w:uiPriority w:val="99"/>
    <w:rsid w:val="00FD7D76"/>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rsid w:val="00FD7D76"/>
    <w:pPr>
      <w:spacing w:before="0" w:after="300"/>
    </w:pPr>
    <w:rPr>
      <w:b/>
    </w:rPr>
  </w:style>
  <w:style w:type="paragraph" w:customStyle="1" w:styleId="Huisstijl-Paginanummer">
    <w:name w:val="Huisstijl - Paginanummer"/>
    <w:basedOn w:val="Normal"/>
    <w:uiPriority w:val="99"/>
    <w:rsid w:val="00FD7D76"/>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Normal"/>
    <w:uiPriority w:val="99"/>
    <w:rsid w:val="00FD7D76"/>
    <w:pPr>
      <w:tabs>
        <w:tab w:val="left" w:pos="624"/>
      </w:tabs>
      <w:spacing w:before="100" w:after="240" w:line="240" w:lineRule="exact"/>
    </w:pPr>
  </w:style>
  <w:style w:type="paragraph" w:customStyle="1" w:styleId="Huisstijl-Toezendgegevens">
    <w:name w:val="Huisstijl - Toezendgegevens"/>
    <w:basedOn w:val="Normal"/>
    <w:uiPriority w:val="99"/>
    <w:rsid w:val="00FD7D76"/>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Normal"/>
    <w:next w:val="Huisstijl-Ondertekening"/>
    <w:uiPriority w:val="99"/>
    <w:rsid w:val="00FD7D76"/>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Normal"/>
    <w:next w:val="Huisstijl-Ondertekeningvervolg"/>
    <w:uiPriority w:val="99"/>
    <w:rsid w:val="00FD7D76"/>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sid w:val="00FD7D76"/>
    <w:rPr>
      <w:i/>
    </w:rPr>
  </w:style>
  <w:style w:type="paragraph" w:customStyle="1" w:styleId="Huisstijl-Ondertekeningvervolgtitel">
    <w:name w:val="Huisstijl - Ondertekening vervolg titel"/>
    <w:basedOn w:val="Huisstijl-Ondertekeningvervolg"/>
    <w:uiPriority w:val="99"/>
    <w:rsid w:val="00FD7D76"/>
    <w:rPr>
      <w:i w:val="0"/>
      <w:noProof/>
    </w:rPr>
  </w:style>
  <w:style w:type="paragraph" w:customStyle="1" w:styleId="Huisstijl-Markering">
    <w:name w:val="Huisstijl - Markering"/>
    <w:basedOn w:val="Normal"/>
    <w:uiPriority w:val="99"/>
    <w:rsid w:val="00FD7D76"/>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Normal"/>
    <w:uiPriority w:val="99"/>
    <w:rsid w:val="00FD7D76"/>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rsid w:val="00FD7D76"/>
    <w:pPr>
      <w:spacing w:before="90"/>
    </w:pPr>
  </w:style>
  <w:style w:type="paragraph" w:customStyle="1" w:styleId="Huisstijl-AfzendgegevenskopW1">
    <w:name w:val="Huisstijl - Afzendgegevens kop W1"/>
    <w:basedOn w:val="Normal"/>
    <w:uiPriority w:val="99"/>
    <w:rsid w:val="00FD7D76"/>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rsid w:val="00FD7D76"/>
    <w:pPr>
      <w:framePr w:w="3646" w:h="3856" w:hRule="exact" w:wrap="around" w:vAnchor="page" w:hAnchor="page" w:x="7707" w:y="3227"/>
      <w:spacing w:before="0"/>
    </w:pPr>
    <w:rPr>
      <w:b/>
    </w:rPr>
  </w:style>
  <w:style w:type="character" w:styleId="PlaceholderText">
    <w:name w:val="Placeholder Text"/>
    <w:basedOn w:val="DefaultParagraphFont"/>
    <w:uiPriority w:val="99"/>
    <w:semiHidden/>
    <w:rsid w:val="00FD7D76"/>
    <w:rPr>
      <w:rFonts w:cs="Times New Roman"/>
      <w:color w:val="808080"/>
    </w:rPr>
  </w:style>
  <w:style w:type="paragraph" w:customStyle="1" w:styleId="Huisstijl-Voettekst">
    <w:name w:val="Huisstijl - Voettekst"/>
    <w:basedOn w:val="Footer"/>
    <w:uiPriority w:val="99"/>
    <w:rsid w:val="00FD7D76"/>
    <w:rPr>
      <w:sz w:val="13"/>
    </w:rPr>
  </w:style>
  <w:style w:type="paragraph" w:customStyle="1" w:styleId="Huisstijl-Titel">
    <w:name w:val="Huisstijl - Titel"/>
    <w:basedOn w:val="Normal"/>
    <w:uiPriority w:val="99"/>
    <w:rsid w:val="00FD7D76"/>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rsid w:val="00FD7D76"/>
    <w:pPr>
      <w:framePr w:wrap="around"/>
    </w:pPr>
  </w:style>
  <w:style w:type="paragraph" w:customStyle="1" w:styleId="Huisstijl-Gegevens">
    <w:name w:val="Huisstijl - Gegevens"/>
    <w:basedOn w:val="Normal"/>
    <w:uiPriority w:val="99"/>
    <w:rsid w:val="00FD7D76"/>
    <w:pPr>
      <w:framePr w:w="6538" w:h="4034" w:hRule="exact" w:hSpace="181" w:wrap="around" w:vAnchor="page" w:hAnchor="page" w:x="681" w:y="2978"/>
    </w:pPr>
    <w:rPr>
      <w:noProof/>
      <w:sz w:val="13"/>
      <w:szCs w:val="13"/>
    </w:rPr>
  </w:style>
  <w:style w:type="paragraph" w:customStyle="1" w:styleId="Huisstijl-Agendatitel">
    <w:name w:val="Huisstijl - Agendatitel"/>
    <w:basedOn w:val="Normal"/>
    <w:uiPriority w:val="99"/>
    <w:rsid w:val="00FD7D76"/>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uiPriority w:val="99"/>
    <w:rsid w:val="00FD7D76"/>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rsid w:val="00FD7D76"/>
    <w:pPr>
      <w:spacing w:before="90"/>
      <w:contextualSpacing w:val="0"/>
    </w:pPr>
  </w:style>
  <w:style w:type="paragraph" w:customStyle="1" w:styleId="GegevensW1">
    <w:name w:val="Gegevens W1"/>
    <w:basedOn w:val="Huisstijl-Gegevens"/>
    <w:uiPriority w:val="99"/>
    <w:rsid w:val="00FD7D76"/>
    <w:pPr>
      <w:framePr w:wrap="around"/>
      <w:tabs>
        <w:tab w:val="right" w:pos="1540"/>
        <w:tab w:val="left" w:pos="1701"/>
      </w:tabs>
      <w:spacing w:before="90"/>
    </w:pPr>
  </w:style>
  <w:style w:type="character" w:styleId="CommentReference">
    <w:name w:val="annotation reference"/>
    <w:basedOn w:val="DefaultParagraphFont"/>
    <w:uiPriority w:val="99"/>
    <w:semiHidden/>
    <w:rsid w:val="00E95AF1"/>
    <w:rPr>
      <w:rFonts w:cs="Times New Roman"/>
      <w:sz w:val="16"/>
      <w:szCs w:val="16"/>
    </w:rPr>
  </w:style>
  <w:style w:type="paragraph" w:styleId="CommentText">
    <w:name w:val="annotation text"/>
    <w:basedOn w:val="Normal"/>
    <w:link w:val="CommentTextChar"/>
    <w:uiPriority w:val="99"/>
    <w:semiHidden/>
    <w:rsid w:val="00E95AF1"/>
    <w:rPr>
      <w:sz w:val="20"/>
      <w:szCs w:val="20"/>
    </w:rPr>
  </w:style>
  <w:style w:type="character" w:customStyle="1" w:styleId="CommentTextChar">
    <w:name w:val="Comment Text Char"/>
    <w:basedOn w:val="DefaultParagraphFont"/>
    <w:link w:val="CommentText"/>
    <w:uiPriority w:val="99"/>
    <w:semiHidden/>
    <w:locked/>
    <w:rsid w:val="00D031CB"/>
    <w:rPr>
      <w:rFonts w:ascii="Verdana" w:hAnsi="Verdana" w:cs="Times New Roman"/>
      <w:sz w:val="20"/>
      <w:szCs w:val="20"/>
      <w:lang w:eastAsia="en-US"/>
    </w:rPr>
  </w:style>
  <w:style w:type="paragraph" w:styleId="CommentSubject">
    <w:name w:val="annotation subject"/>
    <w:basedOn w:val="CommentText"/>
    <w:next w:val="CommentText"/>
    <w:link w:val="CommentSubjectChar"/>
    <w:uiPriority w:val="99"/>
    <w:semiHidden/>
    <w:rsid w:val="00E95AF1"/>
    <w:rPr>
      <w:b/>
      <w:bCs/>
    </w:rPr>
  </w:style>
  <w:style w:type="character" w:customStyle="1" w:styleId="CommentSubjectChar">
    <w:name w:val="Comment Subject Char"/>
    <w:basedOn w:val="CommentTextChar"/>
    <w:link w:val="CommentSubject"/>
    <w:uiPriority w:val="99"/>
    <w:semiHidden/>
    <w:locked/>
    <w:rsid w:val="00D031CB"/>
    <w:rPr>
      <w:b/>
      <w:bCs/>
    </w:rPr>
  </w:style>
</w:styles>
</file>

<file path=word/webSettings.xml><?xml version="1.0" encoding="utf-8"?>
<w:webSettings xmlns:r="http://schemas.openxmlformats.org/officeDocument/2006/relationships" xmlns:w="http://schemas.openxmlformats.org/wordprocessingml/2006/main">
  <w:divs>
    <w:div w:id="1240215300">
      <w:marLeft w:val="0"/>
      <w:marRight w:val="0"/>
      <w:marTop w:val="0"/>
      <w:marBottom w:val="0"/>
      <w:divBdr>
        <w:top w:val="none" w:sz="0" w:space="0" w:color="auto"/>
        <w:left w:val="none" w:sz="0" w:space="0" w:color="auto"/>
        <w:bottom w:val="none" w:sz="0" w:space="0" w:color="auto"/>
        <w:right w:val="none" w:sz="0" w:space="0" w:color="auto"/>
      </w:divBdr>
    </w:div>
    <w:div w:id="1240215301">
      <w:marLeft w:val="0"/>
      <w:marRight w:val="0"/>
      <w:marTop w:val="0"/>
      <w:marBottom w:val="0"/>
      <w:divBdr>
        <w:top w:val="none" w:sz="0" w:space="0" w:color="auto"/>
        <w:left w:val="none" w:sz="0" w:space="0" w:color="auto"/>
        <w:bottom w:val="none" w:sz="0" w:space="0" w:color="auto"/>
        <w:right w:val="none" w:sz="0" w:space="0" w:color="auto"/>
      </w:divBdr>
    </w:div>
    <w:div w:id="1240215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1010</ap:Words>
  <ap:Characters>5555</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2011-08-31T13:07:00.0000000Z</lastPrinted>
  <dcterms:created xsi:type="dcterms:W3CDTF">2012-03-26T12:30:00.0000000Z</dcterms:created>
  <dcterms:modified xsi:type="dcterms:W3CDTF">2012-03-26T12:30:00.0000000Z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0x01010031F25C14D3D1934B8AC85CBDF4F2A55E</vt:lpwstr>
  </property>
</Properties>
</file>